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6D73C" w14:textId="456048BC" w:rsidR="008C0142" w:rsidRDefault="0031097F" w:rsidP="00F43840">
      <w:pPr>
        <w:pStyle w:val="Heading1"/>
      </w:pPr>
      <w:bookmarkStart w:id="0" w:name="_GoBack"/>
      <w:bookmarkEnd w:id="0"/>
      <w:r>
        <w:t>Chapter</w:t>
      </w:r>
      <w:r w:rsidR="00F6403C">
        <w:t xml:space="preserve"> 9</w:t>
      </w:r>
      <w:r>
        <w:t xml:space="preserve"> </w:t>
      </w:r>
      <w:r w:rsidR="0071017F">
        <w:t>–</w:t>
      </w:r>
      <w:r w:rsidR="007545A4">
        <w:t xml:space="preserve">Genes on the </w:t>
      </w:r>
      <w:r w:rsidR="007545A4" w:rsidRPr="00F43840">
        <w:t>Same</w:t>
      </w:r>
      <w:r w:rsidR="007545A4">
        <w:t xml:space="preserve"> Chromosome</w:t>
      </w:r>
      <w:r w:rsidR="00921015">
        <w:rPr>
          <w:rFonts w:hint="eastAsia"/>
          <w:lang w:eastAsia="ko-KR"/>
        </w:rPr>
        <w:t>:</w:t>
      </w:r>
      <w:r w:rsidR="007545A4">
        <w:t xml:space="preserve"> Linkage</w:t>
      </w:r>
      <w:r w:rsidR="00E0009B">
        <w:t xml:space="preserve"> </w:t>
      </w:r>
    </w:p>
    <w:tbl>
      <w:tblPr>
        <w:tblW w:w="1069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6008"/>
        <w:gridCol w:w="4689"/>
      </w:tblGrid>
      <w:tr w:rsidR="00457F23" w14:paraId="447F3B17" w14:textId="77777777" w:rsidTr="00DF6C8F">
        <w:trPr>
          <w:trHeight w:hRule="exact" w:val="5817"/>
        </w:trPr>
        <w:tc>
          <w:tcPr>
            <w:tcW w:w="6008" w:type="dxa"/>
            <w:tcMar>
              <w:left w:w="0" w:type="dxa"/>
            </w:tcMar>
          </w:tcPr>
          <w:p w14:paraId="0DCBE54D" w14:textId="77777777" w:rsidR="006A31DC" w:rsidRDefault="00DA5AFE" w:rsidP="0045229E">
            <w:pPr>
              <w:rPr>
                <w:noProof/>
                <w:lang w:bidi="ar-SA"/>
              </w:rPr>
            </w:pPr>
            <w:r>
              <w:rPr>
                <w:noProof/>
                <w:lang w:bidi="ar-SA"/>
              </w:rPr>
              <w:drawing>
                <wp:inline distT="0" distB="0" distL="0" distR="0" wp14:anchorId="79DE897E" wp14:editId="694D94FE">
                  <wp:extent cx="3746500" cy="3694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n_tobiano.jpg"/>
                          <pic:cNvPicPr/>
                        </pic:nvPicPr>
                        <pic:blipFill>
                          <a:blip r:embed="rId8">
                            <a:extLst>
                              <a:ext uri="{28A0092B-C50C-407E-A947-70E740481C1C}">
                                <a14:useLocalDpi xmlns:a14="http://schemas.microsoft.com/office/drawing/2010/main" val="0"/>
                              </a:ext>
                            </a:extLst>
                          </a:blip>
                          <a:stretch>
                            <a:fillRect/>
                          </a:stretch>
                        </pic:blipFill>
                        <pic:spPr>
                          <a:xfrm>
                            <a:off x="0" y="0"/>
                            <a:ext cx="3746500" cy="3694223"/>
                          </a:xfrm>
                          <a:prstGeom prst="rect">
                            <a:avLst/>
                          </a:prstGeom>
                        </pic:spPr>
                      </pic:pic>
                    </a:graphicData>
                  </a:graphic>
                </wp:inline>
              </w:drawing>
            </w:r>
          </w:p>
        </w:tc>
        <w:tc>
          <w:tcPr>
            <w:tcW w:w="4689" w:type="dxa"/>
          </w:tcPr>
          <w:p w14:paraId="62287FE8" w14:textId="77777777" w:rsidR="003444AD" w:rsidRPr="00F211C6" w:rsidRDefault="00457F23" w:rsidP="00F43840">
            <w:pPr>
              <w:pStyle w:val="FigHeading"/>
              <w:rPr>
                <w:b/>
              </w:rPr>
            </w:pPr>
            <w:bookmarkStart w:id="1" w:name="_Ref294179118"/>
            <w:r w:rsidRPr="00F211C6">
              <w:rPr>
                <w:b/>
              </w:rPr>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1</w:t>
            </w:r>
            <w:r w:rsidR="005B0BD0" w:rsidRPr="00F211C6">
              <w:rPr>
                <w:b/>
                <w:noProof/>
              </w:rPr>
              <w:fldChar w:fldCharType="end"/>
            </w:r>
            <w:bookmarkEnd w:id="1"/>
            <w:r w:rsidR="00AC61D5" w:rsidRPr="00F211C6">
              <w:rPr>
                <w:b/>
              </w:rPr>
              <w:t>.</w:t>
            </w:r>
          </w:p>
          <w:p w14:paraId="46BFC551" w14:textId="77777777" w:rsidR="00CA5D27" w:rsidRPr="00B910B6" w:rsidRDefault="00DA5AFE" w:rsidP="00F43840">
            <w:pPr>
              <w:pStyle w:val="Caption"/>
            </w:pPr>
            <w:r>
              <w:t>The coat colour on this juvenile horse is called Bay Roan Tobiano. Bay is the brown base coat colour; Roan is the mixture of white hairs with the base coat, making a ‘foggy’ colour; and Tobiano is the white patches. The genes causing the Roan and Tobiano coat colours</w:t>
            </w:r>
            <w:r w:rsidR="005D4CD3">
              <w:t>,</w:t>
            </w:r>
            <w:r>
              <w:t xml:space="preserve"> respectfully</w:t>
            </w:r>
            <w:r w:rsidR="005D4CD3">
              <w:t>,</w:t>
            </w:r>
            <w:r>
              <w:t xml:space="preserve"> are found on the same chromosome and are linked. Knowing this, we can predict which coat colour genes are from which parents, and how those genes will be inherited in th</w:t>
            </w:r>
            <w:r w:rsidR="00214272">
              <w:t>is horse’s offspring.</w:t>
            </w:r>
          </w:p>
          <w:p w14:paraId="46018CB1" w14:textId="77777777" w:rsidR="00AB378B" w:rsidRPr="00AB378B" w:rsidRDefault="00214272" w:rsidP="00942D79">
            <w:pPr>
              <w:pStyle w:val="Caption"/>
            </w:pPr>
            <w:r>
              <w:t>(Wikimedia Commons-Kumana @ Wild Equines- CC BY 2.0)</w:t>
            </w:r>
          </w:p>
        </w:tc>
      </w:tr>
    </w:tbl>
    <w:p w14:paraId="600AC48F" w14:textId="77777777" w:rsidR="009B782B" w:rsidRDefault="009B782B" w:rsidP="009B782B">
      <w:pPr>
        <w:pStyle w:val="BodyText"/>
        <w:rPr>
          <w:lang w:eastAsia="ko-KR"/>
        </w:rPr>
      </w:pPr>
    </w:p>
    <w:p w14:paraId="18238EAC" w14:textId="77777777" w:rsidR="009B782B" w:rsidRDefault="009B782B" w:rsidP="009B782B">
      <w:pPr>
        <w:pStyle w:val="BodyText"/>
        <w:rPr>
          <w:lang w:eastAsia="ko-KR"/>
        </w:rPr>
        <w:sectPr w:rsidR="009B782B" w:rsidSect="00BD6DEE">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77" w:right="431" w:bottom="907" w:left="431" w:header="431" w:footer="431" w:gutter="578"/>
          <w:cols w:space="708"/>
          <w:docGrid w:linePitch="360"/>
        </w:sectPr>
      </w:pPr>
    </w:p>
    <w:p w14:paraId="27252577" w14:textId="77777777" w:rsidR="0071017F" w:rsidRDefault="0071017F" w:rsidP="00865C47">
      <w:pPr>
        <w:pStyle w:val="Introduction"/>
      </w:pPr>
      <w:r>
        <w:lastRenderedPageBreak/>
        <w:t>Introduction</w:t>
      </w:r>
    </w:p>
    <w:p w14:paraId="571B1CEC" w14:textId="1E3D3365" w:rsidR="004D3BB3" w:rsidRDefault="004D3BB3" w:rsidP="00865C47">
      <w:pPr>
        <w:pStyle w:val="BodyText"/>
      </w:pPr>
      <w:r>
        <w:t xml:space="preserve">As we learned in Chapter </w:t>
      </w:r>
      <w:r w:rsidR="001A5B85">
        <w:t>3</w:t>
      </w:r>
      <w:r>
        <w:t xml:space="preserve">, Mendel reported that the pairs of loci he observed </w:t>
      </w:r>
      <w:r w:rsidR="00CA5D27">
        <w:t xml:space="preserve">segregated </w:t>
      </w:r>
      <w:r>
        <w:t>independently of each other; for example, the segregation of seed color alleles was independent from the segregation of alleles for seed shape. This observation was the basis for his Second Law (Independent Assortment), and contributed greatly to our understanding of heredity</w:t>
      </w:r>
      <w:r w:rsidR="00CA5D27">
        <w:t xml:space="preserve"> as single units</w:t>
      </w:r>
      <w:r>
        <w:t>. However, further research showed that Mendel’s Second Law did not apply to every pair o</w:t>
      </w:r>
      <w:r w:rsidR="002040F8">
        <w:t xml:space="preserve">f genes that could be studied. </w:t>
      </w:r>
      <w:r>
        <w:t xml:space="preserve">In fact, we now know that alleles of loci that are located close together on the same chromosome tend to be inherited together. This phenomenon is called </w:t>
      </w:r>
      <w:r w:rsidRPr="00921989">
        <w:rPr>
          <w:b/>
        </w:rPr>
        <w:t>linkage</w:t>
      </w:r>
      <w:r>
        <w:t xml:space="preserve">, and is a major exception to Mendel’s </w:t>
      </w:r>
      <w:r w:rsidRPr="003A03B8">
        <w:rPr>
          <w:b/>
        </w:rPr>
        <w:t>Second Law of Independent Assortment.</w:t>
      </w:r>
      <w:r>
        <w:t xml:space="preserve"> Researchers use linkage to determine the location of genes along chromosomes in a process called genetic mapping. The concept of gene linkage is important to the natural processes of heredity and evolution</w:t>
      </w:r>
      <w:r w:rsidR="00CA5D27">
        <w:t>, as well as to our genetic manipulation of crops and livestock</w:t>
      </w:r>
      <w:r>
        <w:t xml:space="preserve">. </w:t>
      </w:r>
    </w:p>
    <w:p w14:paraId="463169A4" w14:textId="77777777" w:rsidR="004D3BB3" w:rsidRDefault="00A44433" w:rsidP="0055566B">
      <w:pPr>
        <w:pStyle w:val="Heading2"/>
      </w:pPr>
      <w:r>
        <w:t>Genetic Nomenclature &amp; Symbols</w:t>
      </w:r>
      <w:r w:rsidDel="00A44433">
        <w:t xml:space="preserve"> </w:t>
      </w:r>
    </w:p>
    <w:p w14:paraId="70AEA599" w14:textId="77777777" w:rsidR="00FA6ECB" w:rsidRPr="00FA6ECB" w:rsidRDefault="00102E31" w:rsidP="009A5091">
      <w:pPr>
        <w:pStyle w:val="BodyText"/>
        <w:rPr>
          <w:lang w:eastAsia="ko-KR"/>
        </w:rPr>
      </w:pPr>
      <w:r>
        <w:t xml:space="preserve">Nomenclature and symbols have been covered in </w:t>
      </w:r>
      <w:r w:rsidRPr="00FE630C">
        <w:t>previous chapters</w:t>
      </w:r>
      <w:r>
        <w:t>. This will be a brief review to recover the</w:t>
      </w:r>
      <w:r w:rsidR="009A5091">
        <w:rPr>
          <w:rFonts w:hint="eastAsia"/>
          <w:lang w:eastAsia="ko-KR"/>
        </w:rPr>
        <w:t xml:space="preserve"> topics.</w:t>
      </w:r>
    </w:p>
    <w:p w14:paraId="7713C36F" w14:textId="77777777" w:rsidR="00A44433" w:rsidRDefault="00FA6ECB" w:rsidP="00877CBF">
      <w:pPr>
        <w:pStyle w:val="BodyText"/>
        <w:rPr>
          <w:b/>
        </w:rPr>
      </w:pPr>
      <w:r>
        <w:t xml:space="preserve">A </w:t>
      </w:r>
      <w:r>
        <w:rPr>
          <w:b/>
        </w:rPr>
        <w:t>g</w:t>
      </w:r>
      <w:r w:rsidR="00A44433">
        <w:rPr>
          <w:b/>
        </w:rPr>
        <w:t>ene</w:t>
      </w:r>
      <w:r>
        <w:rPr>
          <w:b/>
        </w:rPr>
        <w:t xml:space="preserve"> </w:t>
      </w:r>
      <w:r>
        <w:t>is</w:t>
      </w:r>
      <w:r w:rsidR="00A44433">
        <w:t xml:space="preserve"> a </w:t>
      </w:r>
      <w:r w:rsidR="00A44433">
        <w:rPr>
          <w:u w:val="single"/>
        </w:rPr>
        <w:t>hereditary unit</w:t>
      </w:r>
      <w:r w:rsidR="00A44433">
        <w:t xml:space="preserve"> that </w:t>
      </w:r>
      <w:r w:rsidR="00A44433">
        <w:rPr>
          <w:u w:val="single"/>
        </w:rPr>
        <w:t>occupies a specific position</w:t>
      </w:r>
      <w:r w:rsidR="00A44433">
        <w:t xml:space="preserve"> (</w:t>
      </w:r>
      <w:r w:rsidR="00A44433" w:rsidRPr="005F3DD4">
        <w:rPr>
          <w:b/>
        </w:rPr>
        <w:t>locus</w:t>
      </w:r>
      <w:r w:rsidR="00A44433">
        <w:t xml:space="preserve">) within the genome or chromosome and has one or more </w:t>
      </w:r>
      <w:r w:rsidR="00A44433">
        <w:rPr>
          <w:u w:val="single"/>
        </w:rPr>
        <w:t>specific effects upon the phenotype</w:t>
      </w:r>
      <w:r w:rsidR="00A44433">
        <w:t xml:space="preserve"> of the organism and can </w:t>
      </w:r>
      <w:r w:rsidR="00A44433">
        <w:rPr>
          <w:u w:val="single"/>
        </w:rPr>
        <w:t xml:space="preserve">mutate into various forms </w:t>
      </w:r>
      <w:r w:rsidR="00A44433">
        <w:t>(</w:t>
      </w:r>
      <w:r w:rsidR="00A44433" w:rsidRPr="00C322A5">
        <w:rPr>
          <w:b/>
        </w:rPr>
        <w:t>alleles</w:t>
      </w:r>
      <w:r w:rsidR="00A44433">
        <w:t>)</w:t>
      </w:r>
      <w:r>
        <w:t>.</w:t>
      </w:r>
      <w:r w:rsidR="005F3DD4">
        <w:rPr>
          <w:b/>
        </w:rPr>
        <w:t xml:space="preserve"> </w:t>
      </w:r>
      <w:r w:rsidR="005F3DD4">
        <w:t xml:space="preserve">A </w:t>
      </w:r>
      <w:r w:rsidR="005F3DD4">
        <w:rPr>
          <w:b/>
        </w:rPr>
        <w:t>g</w:t>
      </w:r>
      <w:r w:rsidR="00A44433">
        <w:rPr>
          <w:b/>
        </w:rPr>
        <w:t>enotype</w:t>
      </w:r>
      <w:r w:rsidR="005F3DD4">
        <w:t xml:space="preserve"> is </w:t>
      </w:r>
      <w:r w:rsidR="00A44433">
        <w:t>the specific allelic composition of a cell or organism. Normally only the genes under consideration are listed in a genotype and the alleles at the remaining gene loci are considered to be wild type.</w:t>
      </w:r>
      <w:r w:rsidR="005F3DD4">
        <w:t xml:space="preserve"> A </w:t>
      </w:r>
      <w:r w:rsidR="005F3DD4">
        <w:rPr>
          <w:b/>
        </w:rPr>
        <w:t>p</w:t>
      </w:r>
      <w:r w:rsidR="00A44433">
        <w:rPr>
          <w:b/>
        </w:rPr>
        <w:t>henotype</w:t>
      </w:r>
      <w:r w:rsidR="005F3DD4">
        <w:t xml:space="preserve"> is</w:t>
      </w:r>
      <w:r w:rsidR="00A44433">
        <w:t xml:space="preserve"> the detectable outward manifestation of a specific genotype. In describing a phenotype usually only the characteristics under consideration are listed while the remaining characters are assumed to be wild type (normal).</w:t>
      </w:r>
      <w:r w:rsidR="00A44433">
        <w:rPr>
          <w:b/>
        </w:rPr>
        <w:t xml:space="preserve"> </w:t>
      </w:r>
    </w:p>
    <w:p w14:paraId="4C3D660B" w14:textId="77777777" w:rsidR="00A44433" w:rsidRDefault="00D304CB" w:rsidP="00D304CB">
      <w:pPr>
        <w:pStyle w:val="Heading3"/>
      </w:pPr>
      <w:r>
        <w:lastRenderedPageBreak/>
        <w:t xml:space="preserve">Gene </w:t>
      </w:r>
      <w:r w:rsidR="000513CF">
        <w:t>names and symbols</w:t>
      </w:r>
    </w:p>
    <w:p w14:paraId="6A80A36A" w14:textId="36E94D5A" w:rsidR="00A44433" w:rsidRDefault="00A44433" w:rsidP="00877CBF">
      <w:pPr>
        <w:pStyle w:val="BodyText"/>
      </w:pPr>
      <w:r>
        <w:t>Usually, gene</w:t>
      </w:r>
      <w:r w:rsidR="00327B3D">
        <w:t xml:space="preserve"> names are unique and their corresponding symbols are</w:t>
      </w:r>
      <w:r>
        <w:t xml:space="preserve"> unique letters or combinations of letters. So, </w:t>
      </w:r>
      <w:r w:rsidR="00327B3D">
        <w:t>f</w:t>
      </w:r>
      <w:r>
        <w:t>or example, the "</w:t>
      </w:r>
      <w:r>
        <w:rPr>
          <w:i/>
        </w:rPr>
        <w:t>vermillion</w:t>
      </w:r>
      <w:r>
        <w:t>" gene in Drosophila is represented by the letter "</w:t>
      </w:r>
      <w:r>
        <w:rPr>
          <w:i/>
        </w:rPr>
        <w:t>v</w:t>
      </w:r>
      <w:r w:rsidR="00327B3D">
        <w:t xml:space="preserve">", </w:t>
      </w:r>
      <w:r>
        <w:t>while "</w:t>
      </w:r>
      <w:r>
        <w:rPr>
          <w:i/>
        </w:rPr>
        <w:t>vg</w:t>
      </w:r>
      <w:r>
        <w:t>" is the symbol for the "</w:t>
      </w:r>
      <w:r>
        <w:rPr>
          <w:i/>
        </w:rPr>
        <w:t>vestigial</w:t>
      </w:r>
      <w:r w:rsidR="00327B3D">
        <w:t xml:space="preserve">" gene and </w:t>
      </w:r>
      <w:r>
        <w:t>"</w:t>
      </w:r>
      <w:r>
        <w:rPr>
          <w:i/>
        </w:rPr>
        <w:t>vvl</w:t>
      </w:r>
      <w:r>
        <w:t>" is the symbol for the "</w:t>
      </w:r>
      <w:r>
        <w:rPr>
          <w:i/>
        </w:rPr>
        <w:t>ventral veins lacking</w:t>
      </w:r>
      <w:r>
        <w:t>" gene locus</w:t>
      </w:r>
      <w:r w:rsidR="00327B3D">
        <w:t>. Note however that</w:t>
      </w:r>
      <w:r>
        <w:t xml:space="preserve"> the same letter symbols may represent </w:t>
      </w:r>
      <w:r w:rsidR="009E26FA">
        <w:t xml:space="preserve">a different gene </w:t>
      </w:r>
      <w:r>
        <w:t xml:space="preserve">in </w:t>
      </w:r>
      <w:r w:rsidR="009E26FA">
        <w:t>another</w:t>
      </w:r>
      <w:r>
        <w:t xml:space="preserve"> organism</w:t>
      </w:r>
      <w:r w:rsidR="009E26FA">
        <w:t>.</w:t>
      </w:r>
      <w:r w:rsidR="00C322A5">
        <w:t xml:space="preserve"> </w:t>
      </w:r>
      <w:r w:rsidR="009E26FA">
        <w:t>G</w:t>
      </w:r>
      <w:r>
        <w:t xml:space="preserve">ene symbols and gene names are </w:t>
      </w:r>
      <w:r w:rsidR="009E26FA">
        <w:t xml:space="preserve">typically </w:t>
      </w:r>
      <w:r>
        <w:t xml:space="preserve">shown in </w:t>
      </w:r>
      <w:r>
        <w:rPr>
          <w:i/>
        </w:rPr>
        <w:t>italics</w:t>
      </w:r>
      <w:r>
        <w:t xml:space="preserve"> text</w:t>
      </w:r>
      <w:r w:rsidR="009E26FA">
        <w:t>. I</w:t>
      </w:r>
      <w:r>
        <w:t>n lecture</w:t>
      </w:r>
      <w:r w:rsidR="009E26FA">
        <w:t>s</w:t>
      </w:r>
      <w:r>
        <w:t xml:space="preserve"> we may not </w:t>
      </w:r>
      <w:r w:rsidR="009E26FA">
        <w:t>always</w:t>
      </w:r>
      <w:r>
        <w:t xml:space="preserve"> use italics </w:t>
      </w:r>
      <w:r w:rsidR="009E26FA">
        <w:t>for</w:t>
      </w:r>
      <w:r>
        <w:t xml:space="preserve"> gene names and symbols.</w:t>
      </w:r>
    </w:p>
    <w:p w14:paraId="6409F72B" w14:textId="79D3E253" w:rsidR="00A44433" w:rsidRDefault="009E26FA" w:rsidP="00877CBF">
      <w:pPr>
        <w:pStyle w:val="BodyText"/>
      </w:pPr>
      <w:r>
        <w:t>The normal, or wild type, form</w:t>
      </w:r>
      <w:r w:rsidR="00A44433">
        <w:t xml:space="preserve"> of a gene is usually symbolized </w:t>
      </w:r>
      <w:r w:rsidR="001A5B85">
        <w:t xml:space="preserve">by superscript plus sign, "+". </w:t>
      </w:r>
      <w:r w:rsidR="001A5B85" w:rsidRPr="001A5B85">
        <w:rPr>
          <w:i/>
        </w:rPr>
        <w:t>e</w:t>
      </w:r>
      <w:r w:rsidR="00A44433" w:rsidRPr="001A5B85">
        <w:rPr>
          <w:i/>
        </w:rPr>
        <w:t>.g</w:t>
      </w:r>
      <w:r w:rsidR="00A44433">
        <w:t xml:space="preserve">. " </w:t>
      </w:r>
      <w:r w:rsidR="00A44433" w:rsidRPr="00B7575C">
        <w:rPr>
          <w:i/>
        </w:rPr>
        <w:t>a</w:t>
      </w:r>
      <w:r w:rsidR="00A44433" w:rsidRPr="00B7575C">
        <w:rPr>
          <w:i/>
          <w:vertAlign w:val="superscript"/>
        </w:rPr>
        <w:t>+</w:t>
      </w:r>
      <w:r w:rsidR="00A44433">
        <w:rPr>
          <w:vertAlign w:val="superscript"/>
        </w:rPr>
        <w:t xml:space="preserve"> </w:t>
      </w:r>
      <w:r w:rsidR="00A44433">
        <w:t xml:space="preserve">", " </w:t>
      </w:r>
      <w:r w:rsidR="00A44433" w:rsidRPr="00B7575C">
        <w:rPr>
          <w:i/>
        </w:rPr>
        <w:t>b</w:t>
      </w:r>
      <w:r w:rsidR="00A44433" w:rsidRPr="00B7575C">
        <w:rPr>
          <w:i/>
          <w:vertAlign w:val="superscript"/>
        </w:rPr>
        <w:t>+</w:t>
      </w:r>
      <w:r w:rsidR="00A44433">
        <w:rPr>
          <w:vertAlign w:val="superscript"/>
        </w:rPr>
        <w:t xml:space="preserve"> </w:t>
      </w:r>
      <w:r w:rsidR="00A44433">
        <w:t xml:space="preserve">", </w:t>
      </w:r>
      <w:r w:rsidR="00A44433" w:rsidRPr="001A5B85">
        <w:rPr>
          <w:i/>
        </w:rPr>
        <w:t>etc</w:t>
      </w:r>
      <w:r w:rsidR="00A44433">
        <w:t>. or it is sometimes abbreviated to just "+"</w:t>
      </w:r>
      <w:r>
        <w:t xml:space="preserve">. </w:t>
      </w:r>
      <w:r w:rsidR="00764725">
        <w:t>A forward slash i</w:t>
      </w:r>
      <w:r w:rsidR="0015389C">
        <w:t>s occasionally used to indicate</w:t>
      </w:r>
      <w:r w:rsidR="00764725">
        <w:t xml:space="preserve"> that the two symbols are alleles of the same gene, but on homologous chromosomes</w:t>
      </w:r>
      <w:r w:rsidR="00E516E8">
        <w:t xml:space="preserve"> (see </w:t>
      </w:r>
      <w:r w:rsidR="00E516E8" w:rsidRPr="00E516E8">
        <w:rPr>
          <w:b/>
        </w:rPr>
        <w:t>Figure 2</w:t>
      </w:r>
      <w:r w:rsidR="00E516E8">
        <w:t>)</w:t>
      </w:r>
      <w:r w:rsidR="00764725">
        <w:t>.</w:t>
      </w:r>
    </w:p>
    <w:p w14:paraId="6D5C0868" w14:textId="34F9EFAE" w:rsidR="00A44433" w:rsidRPr="00B7575C" w:rsidRDefault="00A44433" w:rsidP="00877CBF">
      <w:pPr>
        <w:pStyle w:val="BodyText"/>
        <w:rPr>
          <w:lang w:eastAsia="ko-KR"/>
        </w:rPr>
      </w:pPr>
      <w:r>
        <w:t xml:space="preserve">A typical mutant form of the gene, of which there can be many, can be symbolized by </w:t>
      </w:r>
      <w:r w:rsidR="001A5B85">
        <w:t xml:space="preserve">a superscript minus sign, "-". </w:t>
      </w:r>
      <w:r w:rsidR="001A5B85" w:rsidRPr="001A5B85">
        <w:rPr>
          <w:i/>
        </w:rPr>
        <w:t>e</w:t>
      </w:r>
      <w:r w:rsidRPr="001A5B85">
        <w:rPr>
          <w:i/>
        </w:rPr>
        <w:t>.g.</w:t>
      </w:r>
      <w:r>
        <w:t xml:space="preserve">  " </w:t>
      </w:r>
      <w:r w:rsidRPr="00B7575C">
        <w:rPr>
          <w:i/>
        </w:rPr>
        <w:t>a</w:t>
      </w:r>
      <w:r w:rsidRPr="00B7575C">
        <w:rPr>
          <w:i/>
          <w:vertAlign w:val="superscript"/>
        </w:rPr>
        <w:t xml:space="preserve">- </w:t>
      </w:r>
      <w:r>
        <w:t xml:space="preserve">", " </w:t>
      </w:r>
      <w:r w:rsidRPr="00B7575C">
        <w:rPr>
          <w:i/>
        </w:rPr>
        <w:t>b</w:t>
      </w:r>
      <w:r w:rsidRPr="00B7575C">
        <w:rPr>
          <w:i/>
          <w:vertAlign w:val="superscript"/>
        </w:rPr>
        <w:t>-</w:t>
      </w:r>
      <w:r>
        <w:rPr>
          <w:vertAlign w:val="superscript"/>
        </w:rPr>
        <w:t xml:space="preserve"> </w:t>
      </w:r>
      <w:r>
        <w:t xml:space="preserve">", </w:t>
      </w:r>
      <w:r w:rsidRPr="00E516E8">
        <w:rPr>
          <w:i/>
        </w:rPr>
        <w:t>etc</w:t>
      </w:r>
      <w:r>
        <w:t>, or sometimes abbreviated to just "</w:t>
      </w:r>
      <w:r w:rsidRPr="000E39E9">
        <w:rPr>
          <w:i/>
        </w:rPr>
        <w:t>a</w:t>
      </w:r>
      <w:r>
        <w:t>", "</w:t>
      </w:r>
      <w:r w:rsidRPr="000E39E9">
        <w:rPr>
          <w:i/>
        </w:rPr>
        <w:t>b</w:t>
      </w:r>
      <w:r>
        <w:t xml:space="preserve">", </w:t>
      </w:r>
      <w:r w:rsidRPr="00E516E8">
        <w:rPr>
          <w:i/>
        </w:rPr>
        <w:t>etc</w:t>
      </w:r>
      <w:r>
        <w:t xml:space="preserve"> (no superscript). Therefore if the genotype of a diploid organism is given as </w:t>
      </w:r>
      <w:r w:rsidRPr="000E39E9">
        <w:rPr>
          <w:i/>
        </w:rPr>
        <w:t>a</w:t>
      </w:r>
      <w:r w:rsidRPr="000E39E9">
        <w:rPr>
          <w:i/>
          <w:vertAlign w:val="superscript"/>
        </w:rPr>
        <w:t>+</w:t>
      </w:r>
      <w:r w:rsidRPr="000E39E9">
        <w:rPr>
          <w:i/>
        </w:rPr>
        <w:t>/a</w:t>
      </w:r>
      <w:r w:rsidRPr="000E39E9">
        <w:rPr>
          <w:i/>
          <w:vertAlign w:val="superscript"/>
        </w:rPr>
        <w:t>-</w:t>
      </w:r>
      <w:r>
        <w:t>, it means there is a wild type allele and mutant allele of the "</w:t>
      </w:r>
      <w:r w:rsidRPr="0015389C">
        <w:rPr>
          <w:i/>
        </w:rPr>
        <w:t>a</w:t>
      </w:r>
      <w:r>
        <w:t>" gene at the "</w:t>
      </w:r>
      <w:r w:rsidRPr="0015389C">
        <w:rPr>
          <w:i/>
        </w:rPr>
        <w:t>a</w:t>
      </w:r>
      <w:r>
        <w:t>" locus</w:t>
      </w:r>
      <w:r w:rsidR="000E39E9">
        <w:t>.</w:t>
      </w:r>
      <w:r>
        <w:t xml:space="preserve"> This </w:t>
      </w:r>
      <w:r w:rsidR="009E26FA">
        <w:t>may also</w:t>
      </w:r>
      <w:r>
        <w:t xml:space="preserve"> be abbreviated to </w:t>
      </w:r>
      <w:r w:rsidRPr="0015389C">
        <w:rPr>
          <w:i/>
        </w:rPr>
        <w:t>+/a</w:t>
      </w:r>
      <w:r w:rsidR="00B314FF">
        <w:rPr>
          <w:rFonts w:hint="eastAsia"/>
          <w:i/>
          <w:lang w:eastAsia="ko-KR"/>
        </w:rPr>
        <w:t>.</w:t>
      </w:r>
    </w:p>
    <w:p w14:paraId="7EBB6B2C" w14:textId="34EDF4E4" w:rsidR="00C76520" w:rsidRDefault="00A44433" w:rsidP="00877CBF">
      <w:pPr>
        <w:pStyle w:val="BodyText"/>
        <w:rPr>
          <w:lang w:eastAsia="ko-KR"/>
        </w:rPr>
      </w:pPr>
      <w:r>
        <w:t xml:space="preserve">In </w:t>
      </w:r>
      <w:r w:rsidR="009E26FA">
        <w:t xml:space="preserve">some species of </w:t>
      </w:r>
      <w:r>
        <w:t>diploid</w:t>
      </w:r>
      <w:r w:rsidR="009E26FA">
        <w:t xml:space="preserve">s, </w:t>
      </w:r>
      <w:r>
        <w:t>the dominant allele is typically designated with the upper case letter(s)</w:t>
      </w:r>
      <w:r w:rsidR="009E26FA">
        <w:t>,</w:t>
      </w:r>
      <w:r>
        <w:t xml:space="preserve"> while the recessive allele is given the lower case letter(s). </w:t>
      </w:r>
      <w:r w:rsidR="009E26FA">
        <w:t>For example, in Mendel’s peas the dominant Rough allele is “</w:t>
      </w:r>
      <w:r w:rsidR="009E26FA" w:rsidRPr="0015389C">
        <w:rPr>
          <w:i/>
        </w:rPr>
        <w:t>R</w:t>
      </w:r>
      <w:r w:rsidR="009E26FA">
        <w:t>”, wh</w:t>
      </w:r>
      <w:r w:rsidR="00E516E8">
        <w:t>ile the recessive smooth allele</w:t>
      </w:r>
      <w:r w:rsidR="009E26FA">
        <w:t xml:space="preserve"> is “</w:t>
      </w:r>
      <w:r w:rsidR="009E26FA" w:rsidRPr="0015389C">
        <w:rPr>
          <w:i/>
        </w:rPr>
        <w:t>r</w:t>
      </w:r>
      <w:r w:rsidR="009E26FA">
        <w:t>”.</w:t>
      </w:r>
      <w:r w:rsidR="00C76520">
        <w:rPr>
          <w:rFonts w:hint="eastAsia"/>
          <w:lang w:eastAsia="ko-KR"/>
        </w:rPr>
        <w:t xml:space="preserve"> </w:t>
      </w:r>
    </w:p>
    <w:p w14:paraId="770B7EAD" w14:textId="77777777" w:rsidR="00C76520" w:rsidRDefault="00C76520" w:rsidP="00C76520">
      <w:pPr>
        <w:pStyle w:val="Heading2"/>
      </w:pPr>
      <w:r>
        <w:t>Recombination</w:t>
      </w:r>
    </w:p>
    <w:p w14:paraId="0F07B141" w14:textId="2B75A266" w:rsidR="00C76520" w:rsidRDefault="00C76520" w:rsidP="00C76520">
      <w:pPr>
        <w:pStyle w:val="BodyText"/>
      </w:pPr>
      <w:r>
        <w:t>The process of meiosis leading to a separation of chromosomes, and crossing over is necessary for the understanding of t</w:t>
      </w:r>
      <w:r w:rsidR="00E516E8">
        <w:t xml:space="preserve">his chapter. Refer to Chapter </w:t>
      </w:r>
      <w:r w:rsidR="001A5B85">
        <w:t>7</w:t>
      </w:r>
      <w:r>
        <w:t xml:space="preserve"> for a review of these concepts. </w:t>
      </w:r>
    </w:p>
    <w:p w14:paraId="3527CE93" w14:textId="77777777" w:rsidR="00C76520" w:rsidRDefault="00C76520" w:rsidP="00C76520">
      <w:pPr>
        <w:pStyle w:val="BodyText"/>
        <w:rPr>
          <w:lang w:eastAsia="ko-KR"/>
        </w:rPr>
      </w:pPr>
      <w:r>
        <w:t xml:space="preserve">The term “recombination” is used in several different contexts in genetics. In reference to heredity, </w:t>
      </w:r>
      <w:r w:rsidRPr="00921989">
        <w:rPr>
          <w:b/>
        </w:rPr>
        <w:t>recombination</w:t>
      </w:r>
      <w:r>
        <w:t xml:space="preserve"> is defined as a process that results in gametes with combinations of alleles that were not present in the gametes from the parental generation (</w:t>
      </w:r>
      <w:r w:rsidR="005B0BD0">
        <w:fldChar w:fldCharType="begin"/>
      </w:r>
      <w:r>
        <w:instrText xml:space="preserve"> REF _Ref297980698 \h </w:instrText>
      </w:r>
      <w:r w:rsidR="005B0BD0">
        <w:fldChar w:fldCharType="separate"/>
      </w:r>
      <w:r w:rsidR="00F211C6" w:rsidRPr="00F211C6">
        <w:rPr>
          <w:b/>
        </w:rPr>
        <w:t xml:space="preserve">Figure </w:t>
      </w:r>
      <w:r w:rsidR="00F211C6">
        <w:rPr>
          <w:b/>
          <w:noProof/>
        </w:rPr>
        <w:t>3</w:t>
      </w:r>
      <w:r w:rsidR="005B0BD0">
        <w:fldChar w:fldCharType="end"/>
      </w:r>
      <w:r>
        <w:t>). Recombination is important because it contributes to the genetic variation that may be observed between individuals within a population and that may be acted upon by selection for evolution.</w:t>
      </w:r>
    </w:p>
    <w:p w14:paraId="532CAD93" w14:textId="77777777" w:rsidR="00C76520" w:rsidRDefault="00C76520" w:rsidP="00877CBF">
      <w:pPr>
        <w:pStyle w:val="BodyText"/>
        <w:rPr>
          <w:lang w:eastAsia="ko-KR"/>
        </w:rPr>
        <w:sectPr w:rsidR="00C76520" w:rsidSect="001A5B85">
          <w:type w:val="continuous"/>
          <w:pgSz w:w="12240" w:h="15840" w:code="1"/>
          <w:pgMar w:top="1077" w:right="431" w:bottom="907" w:left="431" w:header="431" w:footer="431" w:gutter="578"/>
          <w:cols w:space="708"/>
          <w:docGrid w:linePitch="360"/>
        </w:sectPr>
      </w:pPr>
    </w:p>
    <w:p w14:paraId="740BC7E0" w14:textId="77777777" w:rsidR="006405F6" w:rsidRDefault="009E26FA" w:rsidP="00877CBF">
      <w:pPr>
        <w:pStyle w:val="BodyText"/>
        <w:rPr>
          <w:lang w:eastAsia="ko-KR"/>
        </w:rPr>
        <w:sectPr w:rsidR="006405F6" w:rsidSect="00BD6DEE">
          <w:type w:val="continuous"/>
          <w:pgSz w:w="12240" w:h="15840" w:code="1"/>
          <w:pgMar w:top="1077" w:right="431" w:bottom="907" w:left="431" w:header="431" w:footer="431" w:gutter="578"/>
          <w:cols w:space="708"/>
          <w:docGrid w:linePitch="360"/>
        </w:sectPr>
      </w:pPr>
      <w:r>
        <w:lastRenderedPageBreak/>
        <w:t xml:space="preserve"> </w:t>
      </w:r>
    </w:p>
    <w:tbl>
      <w:tblPr>
        <w:tblStyle w:val="TableGrid"/>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505"/>
        <w:gridCol w:w="2293"/>
      </w:tblGrid>
      <w:tr w:rsidR="00B83A10" w14:paraId="3946F1AC" w14:textId="77777777" w:rsidTr="00382161">
        <w:tc>
          <w:tcPr>
            <w:tcW w:w="8505" w:type="dxa"/>
            <w:vAlign w:val="center"/>
          </w:tcPr>
          <w:p w14:paraId="02FFD6A9" w14:textId="77777777" w:rsidR="00B83A10" w:rsidRDefault="00B83A10" w:rsidP="00382161">
            <w:pPr>
              <w:pStyle w:val="BodyText"/>
              <w:jc w:val="center"/>
            </w:pPr>
            <w:r>
              <w:rPr>
                <w:noProof/>
                <w:lang w:bidi="ar-SA"/>
              </w:rPr>
              <w:lastRenderedPageBreak/>
              <w:drawing>
                <wp:inline distT="0" distB="0" distL="0" distR="0" wp14:anchorId="6059B59B" wp14:editId="6C98D346">
                  <wp:extent cx="5101771" cy="1049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1771" cy="1049275"/>
                          </a:xfrm>
                          <a:prstGeom prst="rect">
                            <a:avLst/>
                          </a:prstGeom>
                          <a:noFill/>
                          <a:ln>
                            <a:noFill/>
                          </a:ln>
                        </pic:spPr>
                      </pic:pic>
                    </a:graphicData>
                  </a:graphic>
                </wp:inline>
              </w:drawing>
            </w:r>
          </w:p>
        </w:tc>
        <w:tc>
          <w:tcPr>
            <w:tcW w:w="2293" w:type="dxa"/>
            <w:tcMar>
              <w:top w:w="85" w:type="dxa"/>
              <w:bottom w:w="85" w:type="dxa"/>
            </w:tcMar>
          </w:tcPr>
          <w:p w14:paraId="2BDAD5A8" w14:textId="77777777" w:rsidR="00191CBB" w:rsidRPr="00F211C6" w:rsidRDefault="00191CBB" w:rsidP="00A40322">
            <w:pPr>
              <w:pStyle w:val="FigHeading"/>
              <w:rPr>
                <w:b/>
                <w:lang w:eastAsia="ko-KR"/>
              </w:rPr>
            </w:pPr>
            <w:r w:rsidRPr="00F211C6">
              <w:rPr>
                <w:b/>
              </w:rPr>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2</w:t>
            </w:r>
            <w:r w:rsidR="005B0BD0" w:rsidRPr="00F211C6">
              <w:rPr>
                <w:b/>
                <w:noProof/>
              </w:rPr>
              <w:fldChar w:fldCharType="end"/>
            </w:r>
            <w:r w:rsidR="00C52A03" w:rsidRPr="00F211C6">
              <w:rPr>
                <w:rFonts w:hint="eastAsia"/>
                <w:b/>
                <w:lang w:eastAsia="ko-KR"/>
              </w:rPr>
              <w:t>.</w:t>
            </w:r>
          </w:p>
          <w:p w14:paraId="054353B9" w14:textId="77777777" w:rsidR="00B83A10" w:rsidRDefault="00F85BA6" w:rsidP="00A40322">
            <w:pPr>
              <w:pStyle w:val="Caption"/>
            </w:pPr>
            <w:r>
              <w:t>A diagram of how chromosomes, loci and alleles</w:t>
            </w:r>
            <w:r w:rsidR="006F7044">
              <w:t xml:space="preserve"> look in the cell, and how we depict them written.</w:t>
            </w:r>
          </w:p>
          <w:p w14:paraId="02EF817B" w14:textId="77777777" w:rsidR="00EF6304" w:rsidRPr="00EF6304" w:rsidRDefault="005D4CD3" w:rsidP="00414D2B">
            <w:pPr>
              <w:pStyle w:val="Caption"/>
            </w:pPr>
            <w:r w:rsidRPr="005D4CD3">
              <w:t>(</w:t>
            </w:r>
            <w:r>
              <w:t>Original-J.Locke-</w:t>
            </w:r>
            <w:r w:rsidR="00942D79">
              <w:t xml:space="preserve"> </w:t>
            </w:r>
            <w:r w:rsidR="00942D79" w:rsidRPr="00942D79">
              <w:t>CC BY-NC 3.</w:t>
            </w:r>
            <w:r w:rsidR="00B34A31">
              <w:rPr>
                <w:rFonts w:hint="eastAsia"/>
                <w:lang w:eastAsia="ko-KR"/>
              </w:rPr>
              <w:t>0</w:t>
            </w:r>
            <w:r>
              <w:t>)</w:t>
            </w:r>
          </w:p>
        </w:tc>
      </w:tr>
    </w:tbl>
    <w:p w14:paraId="71B230D8" w14:textId="77777777" w:rsidR="006405F6" w:rsidRDefault="006405F6" w:rsidP="006405F6">
      <w:pPr>
        <w:pStyle w:val="BodyText"/>
        <w:rPr>
          <w:lang w:eastAsia="ko-KR"/>
        </w:rPr>
        <w:sectPr w:rsidR="006405F6" w:rsidSect="00BD6DEE">
          <w:type w:val="continuous"/>
          <w:pgSz w:w="12240" w:h="15840" w:code="1"/>
          <w:pgMar w:top="1077" w:right="431" w:bottom="907" w:left="431" w:header="431" w:footer="431" w:gutter="578"/>
          <w:cols w:space="708"/>
          <w:docGrid w:linePitch="360"/>
        </w:sectPr>
      </w:pPr>
    </w:p>
    <w:p w14:paraId="5C08CBBF" w14:textId="77777777" w:rsidR="006405F6" w:rsidRPr="00382161" w:rsidRDefault="006405F6" w:rsidP="00973A27">
      <w:pPr>
        <w:pStyle w:val="BodyText"/>
        <w:rPr>
          <w:sz w:val="2"/>
          <w:szCs w:val="2"/>
          <w:lang w:eastAsia="ko-KR"/>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8519"/>
        <w:gridCol w:w="2254"/>
      </w:tblGrid>
      <w:tr w:rsidR="00062F98" w14:paraId="17AB6DBB" w14:textId="77777777" w:rsidTr="00E928F0">
        <w:tc>
          <w:tcPr>
            <w:tcW w:w="8519" w:type="dxa"/>
            <w:tcMar>
              <w:top w:w="85" w:type="dxa"/>
            </w:tcMar>
            <w:vAlign w:val="center"/>
          </w:tcPr>
          <w:p w14:paraId="587D5333" w14:textId="77777777" w:rsidR="00062F98" w:rsidRDefault="00062F98" w:rsidP="00382161">
            <w:pPr>
              <w:jc w:val="center"/>
            </w:pPr>
            <w:r>
              <w:rPr>
                <w:noProof/>
                <w:lang w:bidi="ar-SA"/>
              </w:rPr>
              <w:lastRenderedPageBreak/>
              <w:drawing>
                <wp:inline distT="0" distB="0" distL="0" distR="0" wp14:anchorId="3DEE07B6" wp14:editId="6FAA9E84">
                  <wp:extent cx="4897755" cy="2263775"/>
                  <wp:effectExtent l="19050" t="0" r="0" b="0"/>
                  <wp:docPr id="7" name="Picture 7" descr="Macintosh HD:Users:admin:Desktop:fig0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Desktop:fig07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7755" cy="2263775"/>
                          </a:xfrm>
                          <a:prstGeom prst="rect">
                            <a:avLst/>
                          </a:prstGeom>
                          <a:noFill/>
                          <a:ln>
                            <a:noFill/>
                          </a:ln>
                        </pic:spPr>
                      </pic:pic>
                    </a:graphicData>
                  </a:graphic>
                </wp:inline>
              </w:drawing>
            </w:r>
          </w:p>
        </w:tc>
        <w:tc>
          <w:tcPr>
            <w:tcW w:w="2254" w:type="dxa"/>
          </w:tcPr>
          <w:p w14:paraId="5AEDAC2F" w14:textId="77777777" w:rsidR="00062F98" w:rsidRPr="00F211C6" w:rsidRDefault="00062F98" w:rsidP="00062F98">
            <w:pPr>
              <w:pStyle w:val="FigHeading"/>
              <w:rPr>
                <w:b/>
              </w:rPr>
            </w:pPr>
            <w:bookmarkStart w:id="2" w:name="_Ref297980698"/>
            <w:r w:rsidRPr="00F211C6">
              <w:rPr>
                <w:b/>
              </w:rPr>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3</w:t>
            </w:r>
            <w:r w:rsidR="005B0BD0" w:rsidRPr="00F211C6">
              <w:rPr>
                <w:b/>
                <w:noProof/>
              </w:rPr>
              <w:fldChar w:fldCharType="end"/>
            </w:r>
            <w:bookmarkEnd w:id="2"/>
            <w:r w:rsidR="00C52A03" w:rsidRPr="00F211C6">
              <w:rPr>
                <w:rFonts w:hint="eastAsia"/>
                <w:b/>
                <w:lang w:eastAsia="ko-KR"/>
              </w:rPr>
              <w:t>.</w:t>
            </w:r>
            <w:r w:rsidRPr="00F211C6">
              <w:rPr>
                <w:b/>
              </w:rPr>
              <w:t xml:space="preserve"> </w:t>
            </w:r>
          </w:p>
          <w:p w14:paraId="6AF36D0D" w14:textId="77777777" w:rsidR="00062F98" w:rsidRDefault="00062F98" w:rsidP="00B34A31">
            <w:pPr>
              <w:pStyle w:val="Caption"/>
              <w:rPr>
                <w:noProof/>
                <w:lang w:bidi="ar-SA"/>
              </w:rPr>
            </w:pPr>
            <w:r w:rsidRPr="0085288D">
              <w:t>When two loci are on non-homologous chromosomes, their alleles will segregate in combinations identical to those present in the parental gametes (</w:t>
            </w:r>
            <w:r w:rsidRPr="0085288D">
              <w:rPr>
                <w:i/>
              </w:rPr>
              <w:t>Ab</w:t>
            </w:r>
            <w:r w:rsidRPr="0085288D">
              <w:t xml:space="preserve">, </w:t>
            </w:r>
            <w:r w:rsidRPr="0085288D">
              <w:rPr>
                <w:i/>
              </w:rPr>
              <w:t>aB</w:t>
            </w:r>
            <w:r w:rsidRPr="0085288D">
              <w:t>), and in recombinant genotypes (</w:t>
            </w:r>
            <w:r w:rsidRPr="0085288D">
              <w:rPr>
                <w:i/>
              </w:rPr>
              <w:t>AB</w:t>
            </w:r>
            <w:r w:rsidRPr="0085288D">
              <w:t xml:space="preserve">, </w:t>
            </w:r>
            <w:r w:rsidRPr="0085288D">
              <w:rPr>
                <w:i/>
              </w:rPr>
              <w:t>ab</w:t>
            </w:r>
            <w:r w:rsidRPr="0085288D">
              <w:t xml:space="preserve">) that are different from the parental gametes. </w:t>
            </w:r>
            <w:r w:rsidRPr="008F5617">
              <w:rPr>
                <w:szCs w:val="18"/>
              </w:rPr>
              <w:t>(Original-Deyholos-</w:t>
            </w:r>
            <w:r w:rsidR="0061397A">
              <w:t xml:space="preserve"> </w:t>
            </w:r>
            <w:r w:rsidR="0061397A" w:rsidRPr="0061397A">
              <w:rPr>
                <w:szCs w:val="18"/>
              </w:rPr>
              <w:t>CC BY-NC 3.0</w:t>
            </w:r>
            <w:r w:rsidRPr="008F5617">
              <w:rPr>
                <w:szCs w:val="18"/>
              </w:rPr>
              <w:t>)</w:t>
            </w:r>
          </w:p>
        </w:tc>
      </w:tr>
    </w:tbl>
    <w:p w14:paraId="269D68E4" w14:textId="77777777" w:rsidR="006405F6" w:rsidRDefault="006405F6" w:rsidP="006405F6">
      <w:pPr>
        <w:pStyle w:val="BodyText"/>
        <w:rPr>
          <w:lang w:eastAsia="ko-KR"/>
        </w:rPr>
        <w:sectPr w:rsidR="006405F6" w:rsidSect="00BD6DEE">
          <w:type w:val="continuous"/>
          <w:pgSz w:w="12240" w:h="15840" w:code="1"/>
          <w:pgMar w:top="1077" w:right="431" w:bottom="907" w:left="431" w:header="431" w:footer="431" w:gutter="578"/>
          <w:cols w:space="708"/>
          <w:docGrid w:linePitch="360"/>
        </w:sectPr>
      </w:pPr>
    </w:p>
    <w:p w14:paraId="7FCDB104" w14:textId="77777777" w:rsidR="00102E31" w:rsidRDefault="00102E31" w:rsidP="00973A27">
      <w:pPr>
        <w:pStyle w:val="Heading3"/>
      </w:pPr>
      <w:r>
        <w:lastRenderedPageBreak/>
        <w:t xml:space="preserve">Inter- </w:t>
      </w:r>
      <w:r w:rsidR="000513CF">
        <w:t>and intrachromosomal recombination</w:t>
      </w:r>
    </w:p>
    <w:p w14:paraId="110CDD84" w14:textId="5B70B887" w:rsidR="00973A27" w:rsidRDefault="00973A27" w:rsidP="00537E3C">
      <w:pPr>
        <w:pStyle w:val="BodyText"/>
      </w:pPr>
      <w:r w:rsidRPr="003A03B8">
        <w:rPr>
          <w:b/>
        </w:rPr>
        <w:t>In</w:t>
      </w:r>
      <w:r w:rsidRPr="003A03B8">
        <w:rPr>
          <w:b/>
          <w:u w:val="single"/>
        </w:rPr>
        <w:t>ter</w:t>
      </w:r>
      <w:r w:rsidRPr="003A03B8">
        <w:rPr>
          <w:b/>
        </w:rPr>
        <w:t>chromos</w:t>
      </w:r>
      <w:r>
        <w:rPr>
          <w:b/>
        </w:rPr>
        <w:t>o</w:t>
      </w:r>
      <w:r w:rsidRPr="003A03B8">
        <w:rPr>
          <w:b/>
        </w:rPr>
        <w:t>mal recombination</w:t>
      </w:r>
      <w:r>
        <w:t xml:space="preserve"> occurs either through </w:t>
      </w:r>
      <w:r w:rsidRPr="00BC2F75">
        <w:rPr>
          <w:b/>
        </w:rPr>
        <w:t>independent assortment</w:t>
      </w:r>
      <w:r>
        <w:t xml:space="preserve"> of alleles whose loci are on different chromosomes (</w:t>
      </w:r>
      <w:r w:rsidR="001A5B85">
        <w:t>Chapter 3</w:t>
      </w:r>
      <w:r w:rsidRPr="0015389C">
        <w:t>).</w:t>
      </w:r>
      <w:r>
        <w:t xml:space="preserve"> </w:t>
      </w:r>
      <w:r w:rsidRPr="003A03B8">
        <w:rPr>
          <w:b/>
        </w:rPr>
        <w:t>In</w:t>
      </w:r>
      <w:r w:rsidRPr="003A03B8">
        <w:rPr>
          <w:b/>
          <w:u w:val="single"/>
        </w:rPr>
        <w:t>tra</w:t>
      </w:r>
      <w:r w:rsidRPr="003A03B8">
        <w:rPr>
          <w:b/>
        </w:rPr>
        <w:t>chromosomal recombination</w:t>
      </w:r>
      <w:r>
        <w:t xml:space="preserve"> occurs through </w:t>
      </w:r>
      <w:r w:rsidRPr="00921989">
        <w:rPr>
          <w:b/>
        </w:rPr>
        <w:t>crossovers</w:t>
      </w:r>
      <w:r>
        <w:t xml:space="preserve"> between loci on the same chromosomes. It is </w:t>
      </w:r>
      <w:r w:rsidRPr="000D3F6F">
        <w:t>important</w:t>
      </w:r>
      <w:r>
        <w:t xml:space="preserve"> to remember that in both of these cases, recombination is a process that occurs during meiosis (mitotic recombination may also occur in some species, but it is relatively rare).</w:t>
      </w:r>
      <w:r w:rsidRPr="00973A27">
        <w:t xml:space="preserve"> </w:t>
      </w:r>
    </w:p>
    <w:p w14:paraId="359ADC8F" w14:textId="77777777" w:rsidR="00973A27" w:rsidRDefault="00973A27" w:rsidP="00973A27">
      <w:pPr>
        <w:pStyle w:val="BodyText"/>
      </w:pPr>
      <w:r>
        <w:t>As an example of interchromosomal recombination, consider loci on two different chromosomes as shown in</w:t>
      </w:r>
      <w:r w:rsidR="00443248">
        <w:t xml:space="preserve"> </w:t>
      </w:r>
      <w:r w:rsidR="005B0BD0">
        <w:fldChar w:fldCharType="begin"/>
      </w:r>
      <w:r w:rsidR="00443248">
        <w:instrText xml:space="preserve"> REF _Ref297980698 \h </w:instrText>
      </w:r>
      <w:r w:rsidR="005B0BD0">
        <w:fldChar w:fldCharType="separate"/>
      </w:r>
      <w:r w:rsidR="00F211C6" w:rsidRPr="00F211C6">
        <w:rPr>
          <w:b/>
        </w:rPr>
        <w:t xml:space="preserve">Figure </w:t>
      </w:r>
      <w:r w:rsidR="00F211C6">
        <w:rPr>
          <w:b/>
          <w:noProof/>
        </w:rPr>
        <w:t>3</w:t>
      </w:r>
      <w:r w:rsidR="005B0BD0">
        <w:fldChar w:fldCharType="end"/>
      </w:r>
      <w:r>
        <w:t xml:space="preserve">. We know that if these loci are on different chromosomes there </w:t>
      </w:r>
      <w:r w:rsidR="00EF6304">
        <w:t>is</w:t>
      </w:r>
      <w:r>
        <w:t xml:space="preserve"> no physical connection between them, so they are </w:t>
      </w:r>
      <w:r w:rsidRPr="0019431A">
        <w:rPr>
          <w:b/>
        </w:rPr>
        <w:t>unlinked</w:t>
      </w:r>
      <w:r>
        <w:t xml:space="preserve"> and will segregate independently as did Mendel’s traits. The segregation depends on the relative orientation of each pair of chromosomes at metaphase. Since the orientation is random and independent of other chromosomes, each of the arrangements (and their meiotic products) is equally possible for two unlinked loci as shown in </w:t>
      </w:r>
      <w:r w:rsidR="005B0BD0">
        <w:fldChar w:fldCharType="begin"/>
      </w:r>
      <w:r w:rsidR="00443248">
        <w:instrText xml:space="preserve"> REF _Ref297980698 \h </w:instrText>
      </w:r>
      <w:r w:rsidR="005B0BD0">
        <w:fldChar w:fldCharType="separate"/>
      </w:r>
      <w:r w:rsidR="00F211C6" w:rsidRPr="00F211C6">
        <w:rPr>
          <w:b/>
        </w:rPr>
        <w:t xml:space="preserve">Figure </w:t>
      </w:r>
      <w:r w:rsidR="00F211C6">
        <w:rPr>
          <w:b/>
          <w:noProof/>
        </w:rPr>
        <w:t>3</w:t>
      </w:r>
      <w:r w:rsidR="005B0BD0">
        <w:fldChar w:fldCharType="end"/>
      </w:r>
      <w:r w:rsidR="00443248">
        <w:t>.</w:t>
      </w:r>
    </w:p>
    <w:p w14:paraId="110C17FE" w14:textId="611A1523" w:rsidR="00311844" w:rsidRDefault="00300619" w:rsidP="00973A27">
      <w:pPr>
        <w:pStyle w:val="BodyText"/>
      </w:pPr>
      <w:r>
        <w:t xml:space="preserve">Intrachromosomal recombination occurs through crossovers. </w:t>
      </w:r>
      <w:r w:rsidR="00973A27">
        <w:t xml:space="preserve">Crossovers occur during prophase I of meiosis, when pairs of homologous chromosomes have aligned with each other in a process called </w:t>
      </w:r>
      <w:r w:rsidR="00973A27" w:rsidRPr="00554F08">
        <w:rPr>
          <w:b/>
        </w:rPr>
        <w:t>synapsis</w:t>
      </w:r>
      <w:r w:rsidR="00973A27">
        <w:t>. Crossing over begins with the breakage of DNA of a pair of non-sister chromatids. The breaks occur at corresponding positions on two non-sister chromatids, and then the ends of non-sister chromatids are connected to each other resulting in a reciprocal exchange of double-stranded DNA. Generally every pair of chromosomes has at least one crossover during meiosis</w:t>
      </w:r>
      <w:r>
        <w:t>, but often multiple crossovers occur</w:t>
      </w:r>
      <w:r w:rsidR="00CD459D">
        <w:t xml:space="preserve"> in each chromatid</w:t>
      </w:r>
      <w:r>
        <w:t xml:space="preserve"> during prophase I</w:t>
      </w:r>
      <w:r w:rsidR="00973A27">
        <w:t>. Further details and figures of c</w:t>
      </w:r>
      <w:r w:rsidR="001A5B85">
        <w:t>rossovers are seen in Chapter 3</w:t>
      </w:r>
      <w:r w:rsidR="00973A27">
        <w:t>.</w:t>
      </w:r>
    </w:p>
    <w:p w14:paraId="18012E0A" w14:textId="77777777" w:rsidR="00973A27" w:rsidRPr="00973A27" w:rsidRDefault="00311844" w:rsidP="00537E3C">
      <w:pPr>
        <w:pStyle w:val="BodyText"/>
      </w:pPr>
      <w:r>
        <w:t>Because interchromosomal recombination happens through independent assortment, genes in this situation are always unlinked. Intrachromosomal recombination has instances of linked genes, and so they will be the focus of this chapter.</w:t>
      </w:r>
    </w:p>
    <w:p w14:paraId="004FE30B" w14:textId="77777777" w:rsidR="00102E31" w:rsidRPr="00F95B55" w:rsidRDefault="00102E31" w:rsidP="00973A27">
      <w:pPr>
        <w:pStyle w:val="Heading3"/>
      </w:pPr>
      <w:r w:rsidRPr="00F95B55">
        <w:t xml:space="preserve">Inheriting </w:t>
      </w:r>
      <w:r w:rsidR="000513CF" w:rsidRPr="00F95B55">
        <w:t>parental and recombinant gametes</w:t>
      </w:r>
    </w:p>
    <w:p w14:paraId="13C5D352" w14:textId="77777777" w:rsidR="008D247B" w:rsidRPr="00AB5CBB" w:rsidRDefault="000C4DAF" w:rsidP="0065120C">
      <w:pPr>
        <w:pStyle w:val="BodyText"/>
      </w:pPr>
      <w:r>
        <w:t>If we c</w:t>
      </w:r>
      <w:r w:rsidR="00BA5A12">
        <w:t>onsider only two loci</w:t>
      </w:r>
      <w:r>
        <w:t xml:space="preserve"> and</w:t>
      </w:r>
      <w:r w:rsidR="00D256C8">
        <w:t xml:space="preserve"> the products of</w:t>
      </w:r>
      <w:r w:rsidR="00BA5A12">
        <w:t xml:space="preserve"> </w:t>
      </w:r>
      <w:r>
        <w:t>m</w:t>
      </w:r>
      <w:r w:rsidR="00973A27">
        <w:t>eiosis results in recombination, the</w:t>
      </w:r>
      <w:r>
        <w:t>n the</w:t>
      </w:r>
      <w:r w:rsidR="00973A27">
        <w:t xml:space="preserve"> meiotic products (gametes) are said to have a </w:t>
      </w:r>
      <w:r w:rsidR="00973A27" w:rsidRPr="00921989">
        <w:rPr>
          <w:b/>
        </w:rPr>
        <w:t>recombinant</w:t>
      </w:r>
      <w:r w:rsidR="00973A27">
        <w:t xml:space="preserve"> </w:t>
      </w:r>
      <w:r w:rsidR="00973A27" w:rsidRPr="00403EEE">
        <w:rPr>
          <w:b/>
        </w:rPr>
        <w:t>genotype</w:t>
      </w:r>
      <w:r w:rsidR="00973A27">
        <w:t>. On the other hand, if no recombination occurs</w:t>
      </w:r>
      <w:r w:rsidR="00BA5A12">
        <w:t xml:space="preserve"> between the two loci</w:t>
      </w:r>
      <w:r w:rsidR="00973A27">
        <w:t xml:space="preserve"> during meiosis,</w:t>
      </w:r>
      <w:r w:rsidR="00D256C8">
        <w:t xml:space="preserve"> then</w:t>
      </w:r>
      <w:r w:rsidR="00973A27">
        <w:t xml:space="preserve"> the products retain their </w:t>
      </w:r>
      <w:r w:rsidR="00973A27" w:rsidRPr="00630E9C">
        <w:rPr>
          <w:u w:val="single"/>
        </w:rPr>
        <w:t>original</w:t>
      </w:r>
      <w:r w:rsidR="00973A27">
        <w:t xml:space="preserve"> combinations and are said to have a non-recombinant, or </w:t>
      </w:r>
      <w:r w:rsidR="00973A27" w:rsidRPr="00921989">
        <w:rPr>
          <w:b/>
        </w:rPr>
        <w:t>parental</w:t>
      </w:r>
      <w:r w:rsidR="00973A27">
        <w:t xml:space="preserve"> </w:t>
      </w:r>
      <w:r w:rsidR="00973A27" w:rsidRPr="00403EEE">
        <w:rPr>
          <w:b/>
        </w:rPr>
        <w:t>genotype</w:t>
      </w:r>
      <w:r w:rsidR="005B35A9">
        <w:rPr>
          <w:b/>
        </w:rPr>
        <w:t xml:space="preserve">. </w:t>
      </w:r>
      <w:r w:rsidR="00334F76" w:rsidRPr="00D256C8">
        <w:rPr>
          <w:u w:val="single"/>
        </w:rPr>
        <w:t>The ability to properly identify parental and recombinant gametes is essential to apply recombination to experimental examples</w:t>
      </w:r>
      <w:r w:rsidR="00334F76">
        <w:t>.</w:t>
      </w:r>
    </w:p>
    <w:p w14:paraId="2748BEB8" w14:textId="4099FC0F" w:rsidR="00102E31" w:rsidRDefault="005B35A9" w:rsidP="0065120C">
      <w:pPr>
        <w:pStyle w:val="BodyText"/>
      </w:pPr>
      <w:r>
        <w:t>To properly identify recombinant and parental gametes, you need to know the genotype of the parents</w:t>
      </w:r>
      <w:r w:rsidR="00D825E3">
        <w:t xml:space="preserve"> (the P generation)</w:t>
      </w:r>
      <w:r>
        <w:t xml:space="preserve"> of the individual </w:t>
      </w:r>
      <w:r w:rsidR="009B148E">
        <w:t xml:space="preserve">in question. </w:t>
      </w:r>
      <w:r w:rsidR="0048387D">
        <w:t xml:space="preserve">This is most easily demonstrated in a dihybrid. </w:t>
      </w:r>
      <w:r w:rsidR="00227443">
        <w:t>If</w:t>
      </w:r>
      <w:r w:rsidR="00985032">
        <w:t>,</w:t>
      </w:r>
      <w:r w:rsidR="00227443">
        <w:t xml:space="preserve"> for two genes, one parent has the genotype </w:t>
      </w:r>
      <w:r w:rsidR="00E516E8">
        <w:rPr>
          <w:i/>
        </w:rPr>
        <w:t>AAB</w:t>
      </w:r>
      <w:r w:rsidR="00227443" w:rsidRPr="00A60804">
        <w:rPr>
          <w:i/>
        </w:rPr>
        <w:t>B</w:t>
      </w:r>
      <w:r w:rsidR="00985032">
        <w:rPr>
          <w:i/>
        </w:rPr>
        <w:t>,</w:t>
      </w:r>
      <w:r w:rsidR="00227443">
        <w:t xml:space="preserve"> they can only produce one type of gamete: </w:t>
      </w:r>
      <w:r w:rsidR="00227443" w:rsidRPr="00A60804">
        <w:rPr>
          <w:i/>
        </w:rPr>
        <w:t>AB</w:t>
      </w:r>
      <w:r w:rsidR="00E516E8">
        <w:rPr>
          <w:i/>
        </w:rPr>
        <w:t xml:space="preserve"> </w:t>
      </w:r>
      <w:r w:rsidR="00E516E8">
        <w:t>(</w:t>
      </w:r>
      <w:r w:rsidR="00E516E8">
        <w:fldChar w:fldCharType="begin"/>
      </w:r>
      <w:r w:rsidR="00E516E8">
        <w:instrText xml:space="preserve"> REF _Ref297984580 \h </w:instrText>
      </w:r>
      <w:r w:rsidR="00E516E8">
        <w:fldChar w:fldCharType="separate"/>
      </w:r>
      <w:r w:rsidR="00E516E8" w:rsidRPr="00F211C6">
        <w:rPr>
          <w:b/>
        </w:rPr>
        <w:t xml:space="preserve">Figure </w:t>
      </w:r>
      <w:r w:rsidR="00E516E8">
        <w:rPr>
          <w:b/>
          <w:noProof/>
        </w:rPr>
        <w:t>4</w:t>
      </w:r>
      <w:r w:rsidR="00E516E8">
        <w:fldChar w:fldCharType="end"/>
      </w:r>
      <w:r w:rsidR="00E516E8">
        <w:t xml:space="preserve"> left).   </w:t>
      </w:r>
      <w:r w:rsidR="00E516E8">
        <w:rPr>
          <w:i/>
          <w:color w:val="FF0000"/>
        </w:rPr>
        <w:t xml:space="preserve">Note:  the </w:t>
      </w:r>
      <w:r w:rsidR="00E516E8">
        <w:rPr>
          <w:i/>
          <w:color w:val="FF0000"/>
        </w:rPr>
        <w:lastRenderedPageBreak/>
        <w:t>absence of slashes and semicolons indicate that we don’t know whether the genes are linked or not</w:t>
      </w:r>
      <w:r w:rsidR="00E516E8">
        <w:t xml:space="preserve">.  </w:t>
      </w:r>
      <w:r w:rsidR="00227443">
        <w:t xml:space="preserve"> </w:t>
      </w:r>
      <w:r w:rsidR="00E516E8">
        <w:t>The s</w:t>
      </w:r>
      <w:r w:rsidR="00227443">
        <w:t>ame</w:t>
      </w:r>
      <w:r w:rsidR="00E516E8">
        <w:t xml:space="preserve"> is true</w:t>
      </w:r>
      <w:r w:rsidR="00227443">
        <w:t xml:space="preserve"> for the other parent</w:t>
      </w:r>
      <w:r w:rsidR="00E516E8">
        <w:t>.</w:t>
      </w:r>
      <w:r w:rsidR="00227443">
        <w:t xml:space="preserve"> </w:t>
      </w:r>
      <w:r w:rsidR="00E516E8">
        <w:t xml:space="preserve"> I</w:t>
      </w:r>
      <w:r w:rsidR="00227443">
        <w:t xml:space="preserve">f </w:t>
      </w:r>
      <w:r w:rsidR="00E516E8">
        <w:t>it is</w:t>
      </w:r>
      <w:r w:rsidR="00227443">
        <w:t xml:space="preserve"> </w:t>
      </w:r>
      <w:r w:rsidR="00227443" w:rsidRPr="00E516E8">
        <w:rPr>
          <w:i/>
        </w:rPr>
        <w:t>aabb</w:t>
      </w:r>
      <w:r w:rsidR="00227443">
        <w:t xml:space="preserve">, then </w:t>
      </w:r>
      <w:r w:rsidR="00E516E8">
        <w:t>it</w:t>
      </w:r>
      <w:r w:rsidR="00227443">
        <w:t xml:space="preserve"> can also only produce one type of gamete: </w:t>
      </w:r>
      <w:r w:rsidR="00227443" w:rsidRPr="00A60804">
        <w:rPr>
          <w:i/>
        </w:rPr>
        <w:t>ab</w:t>
      </w:r>
      <w:r w:rsidR="0045674D">
        <w:rPr>
          <w:i/>
        </w:rPr>
        <w:t xml:space="preserve"> </w:t>
      </w:r>
      <w:r w:rsidR="0045674D">
        <w:t>(</w:t>
      </w:r>
      <w:r w:rsidR="005B0BD0">
        <w:fldChar w:fldCharType="begin"/>
      </w:r>
      <w:r w:rsidR="0045674D">
        <w:instrText xml:space="preserve"> REF _Ref297984580 \h </w:instrText>
      </w:r>
      <w:r w:rsidR="005B0BD0">
        <w:fldChar w:fldCharType="separate"/>
      </w:r>
      <w:r w:rsidR="00F211C6" w:rsidRPr="00F211C6">
        <w:rPr>
          <w:b/>
        </w:rPr>
        <w:t xml:space="preserve">Figure </w:t>
      </w:r>
      <w:r w:rsidR="00F211C6">
        <w:rPr>
          <w:b/>
          <w:noProof/>
        </w:rPr>
        <w:t>4</w:t>
      </w:r>
      <w:r w:rsidR="005B0BD0">
        <w:fldChar w:fldCharType="end"/>
      </w:r>
      <w:r w:rsidR="00680E61">
        <w:t xml:space="preserve"> right</w:t>
      </w:r>
      <w:r w:rsidR="0045674D">
        <w:t>)</w:t>
      </w:r>
      <w:r w:rsidR="00227443">
        <w:t>.</w:t>
      </w:r>
      <w:r w:rsidR="00E66939">
        <w:t xml:space="preserve"> When those two gametes combine, they create an individual</w:t>
      </w:r>
      <w:r w:rsidR="00842DAE">
        <w:t xml:space="preserve"> (F</w:t>
      </w:r>
      <w:r w:rsidR="00842DAE">
        <w:rPr>
          <w:vertAlign w:val="subscript"/>
        </w:rPr>
        <w:t>1</w:t>
      </w:r>
      <w:r w:rsidR="00680E61">
        <w:t>)</w:t>
      </w:r>
      <w:r w:rsidR="00E66939">
        <w:t xml:space="preserve"> that has a genotype written as </w:t>
      </w:r>
      <w:r w:rsidR="00E66939" w:rsidRPr="00A60804">
        <w:rPr>
          <w:i/>
        </w:rPr>
        <w:t>AaBb</w:t>
      </w:r>
      <w:r w:rsidR="00E66939">
        <w:t xml:space="preserve">. </w:t>
      </w:r>
    </w:p>
    <w:p w14:paraId="5AE3F998" w14:textId="77777777" w:rsidR="001A5B85" w:rsidRDefault="001A5B85" w:rsidP="0065120C">
      <w:pPr>
        <w:pStyle w:val="BodyText"/>
      </w:pPr>
    </w:p>
    <w:p w14:paraId="76EB348D" w14:textId="22231602" w:rsidR="001A5B85" w:rsidRDefault="001A5B85" w:rsidP="0065120C">
      <w:pPr>
        <w:pStyle w:val="BodyText"/>
      </w:pPr>
      <w:r w:rsidRPr="001A5B85">
        <w:rPr>
          <w:noProof/>
          <w:lang w:bidi="ar-SA"/>
        </w:rPr>
        <w:drawing>
          <wp:inline distT="0" distB="0" distL="0" distR="0" wp14:anchorId="37101DD3" wp14:editId="0054EBFE">
            <wp:extent cx="32004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838200"/>
                    </a:xfrm>
                    <a:prstGeom prst="rect">
                      <a:avLst/>
                    </a:prstGeom>
                  </pic:spPr>
                </pic:pic>
              </a:graphicData>
            </a:graphic>
          </wp:inline>
        </w:drawing>
      </w:r>
    </w:p>
    <w:p w14:paraId="2CC95718" w14:textId="3CFBD2A2" w:rsidR="008D247B" w:rsidRDefault="00E516E8" w:rsidP="0065120C">
      <w:pPr>
        <w:pStyle w:val="BodyText"/>
      </w:pPr>
      <w:r>
        <w:t>Only</w:t>
      </w:r>
      <w:r w:rsidR="004565CD">
        <w:t xml:space="preserve"> </w:t>
      </w:r>
      <w:r w:rsidR="00680E61">
        <w:t xml:space="preserve">the </w:t>
      </w:r>
      <w:r>
        <w:t>F</w:t>
      </w:r>
      <w:r w:rsidRPr="00E516E8">
        <w:rPr>
          <w:vertAlign w:val="subscript"/>
        </w:rPr>
        <w:t>1</w:t>
      </w:r>
      <w:r w:rsidR="004565CD">
        <w:t xml:space="preserve"> dihybrid individual can produce four different gametes: </w:t>
      </w:r>
      <w:r w:rsidR="004565CD" w:rsidRPr="00A60804">
        <w:rPr>
          <w:i/>
        </w:rPr>
        <w:t>AB</w:t>
      </w:r>
      <w:r w:rsidR="004565CD">
        <w:t xml:space="preserve">, </w:t>
      </w:r>
      <w:r w:rsidR="004565CD" w:rsidRPr="00A60804">
        <w:rPr>
          <w:i/>
        </w:rPr>
        <w:t>ab</w:t>
      </w:r>
      <w:r w:rsidR="004565CD">
        <w:t xml:space="preserve">, </w:t>
      </w:r>
      <w:r w:rsidR="004565CD" w:rsidRPr="00A60804">
        <w:rPr>
          <w:i/>
        </w:rPr>
        <w:t>Ab</w:t>
      </w:r>
      <w:r w:rsidR="004565CD">
        <w:t xml:space="preserve"> and </w:t>
      </w:r>
      <w:r w:rsidR="004565CD" w:rsidRPr="00A60804">
        <w:rPr>
          <w:i/>
        </w:rPr>
        <w:t>aB</w:t>
      </w:r>
      <w:r w:rsidR="004565CD">
        <w:t xml:space="preserve">. </w:t>
      </w:r>
      <w:r w:rsidR="00072024">
        <w:t xml:space="preserve">The </w:t>
      </w:r>
      <w:r w:rsidR="00072024" w:rsidRPr="00FE630C">
        <w:rPr>
          <w:b/>
        </w:rPr>
        <w:t>parental gametes</w:t>
      </w:r>
      <w:r w:rsidR="00072024">
        <w:t xml:space="preserve"> are those that the </w:t>
      </w:r>
      <w:r>
        <w:t>F</w:t>
      </w:r>
      <w:r w:rsidRPr="00E516E8">
        <w:rPr>
          <w:vertAlign w:val="subscript"/>
        </w:rPr>
        <w:t>1</w:t>
      </w:r>
      <w:r w:rsidR="00072024">
        <w:t xml:space="preserve"> obtained from </w:t>
      </w:r>
      <w:r>
        <w:t>its</w:t>
      </w:r>
      <w:r w:rsidR="00072024">
        <w:t xml:space="preserve"> parents, in this case </w:t>
      </w:r>
      <w:r w:rsidR="00072024" w:rsidRPr="00A60804">
        <w:rPr>
          <w:i/>
        </w:rPr>
        <w:t>AB</w:t>
      </w:r>
      <w:r w:rsidR="00072024">
        <w:t xml:space="preserve"> and </w:t>
      </w:r>
      <w:r w:rsidR="00072024" w:rsidRPr="00A60804">
        <w:rPr>
          <w:i/>
        </w:rPr>
        <w:t>ab</w:t>
      </w:r>
      <w:r w:rsidR="00072024">
        <w:t xml:space="preserve">. </w:t>
      </w:r>
      <w:r w:rsidR="00072024" w:rsidRPr="00A60804">
        <w:rPr>
          <w:i/>
        </w:rPr>
        <w:t>Ab</w:t>
      </w:r>
      <w:r w:rsidR="00072024">
        <w:t xml:space="preserve"> and </w:t>
      </w:r>
      <w:r w:rsidR="00072024" w:rsidRPr="00A60804">
        <w:rPr>
          <w:i/>
        </w:rPr>
        <w:t>aB</w:t>
      </w:r>
      <w:r w:rsidR="00072024">
        <w:t xml:space="preserve"> are </w:t>
      </w:r>
      <w:r w:rsidR="00072024">
        <w:rPr>
          <w:b/>
        </w:rPr>
        <w:t>recombinant gametes</w:t>
      </w:r>
      <w:r w:rsidR="00072024">
        <w:t xml:space="preserve"> and are evidence of a recombination event happening, resulting in a different combination of alleles</w:t>
      </w:r>
      <w:r w:rsidR="000650BC">
        <w:t xml:space="preserve"> (</w:t>
      </w:r>
      <w:r w:rsidR="005B0BD0">
        <w:fldChar w:fldCharType="begin"/>
      </w:r>
      <w:r w:rsidR="000650BC">
        <w:instrText xml:space="preserve"> REF _Ref297984580 \h </w:instrText>
      </w:r>
      <w:r w:rsidR="005B0BD0">
        <w:fldChar w:fldCharType="separate"/>
      </w:r>
      <w:r w:rsidR="00F211C6" w:rsidRPr="00F211C6">
        <w:rPr>
          <w:b/>
        </w:rPr>
        <w:t xml:space="preserve">Figure </w:t>
      </w:r>
      <w:r w:rsidR="00F211C6">
        <w:rPr>
          <w:b/>
          <w:noProof/>
        </w:rPr>
        <w:t>4</w:t>
      </w:r>
      <w:r w:rsidR="005B0BD0">
        <w:fldChar w:fldCharType="end"/>
      </w:r>
      <w:r w:rsidR="00680E61">
        <w:t xml:space="preserve"> right</w:t>
      </w:r>
      <w:r w:rsidR="000650BC">
        <w:t>)</w:t>
      </w:r>
      <w:r w:rsidR="00072024">
        <w:t>.</w:t>
      </w:r>
    </w:p>
    <w:p w14:paraId="6E67A68F" w14:textId="032A19B9" w:rsidR="00E516E8" w:rsidRDefault="00E516E8" w:rsidP="0065120C">
      <w:pPr>
        <w:pStyle w:val="BodyText"/>
      </w:pPr>
      <w:r>
        <w:t xml:space="preserve">This idea also applies for independently assorting genes (which would be </w:t>
      </w:r>
      <w:r w:rsidRPr="00E516E8">
        <w:rPr>
          <w:i/>
        </w:rPr>
        <w:t>A/a</w:t>
      </w:r>
      <w:r>
        <w:t xml:space="preserve">; </w:t>
      </w:r>
      <w:r w:rsidRPr="00E516E8">
        <w:rPr>
          <w:i/>
        </w:rPr>
        <w:t>B/b</w:t>
      </w:r>
      <w:r w:rsidR="00A72514">
        <w:t>).  The frequency of each type of gamete from the dihybrid would be equal.  Each would account for about ¼ each of the whole set of gametes.  If the genes are linked (</w:t>
      </w:r>
      <w:r w:rsidR="00A72514">
        <w:rPr>
          <w:i/>
        </w:rPr>
        <w:t xml:space="preserve">ie. </w:t>
      </w:r>
      <w:r w:rsidR="00A72514">
        <w:t>on the same chromosome), the recombinants will be much less frequent than the parental arrangement.</w:t>
      </w:r>
    </w:p>
    <w:p w14:paraId="431EECE4" w14:textId="7C915F20" w:rsidR="00C76520" w:rsidRDefault="008D247B" w:rsidP="0065120C">
      <w:pPr>
        <w:pStyle w:val="BodyText"/>
        <w:sectPr w:rsidR="00C76520" w:rsidSect="001A5B85">
          <w:type w:val="continuous"/>
          <w:pgSz w:w="12240" w:h="15840" w:code="1"/>
          <w:pgMar w:top="1077" w:right="431" w:bottom="907" w:left="431" w:header="431" w:footer="431" w:gutter="578"/>
          <w:cols w:space="708"/>
          <w:docGrid w:linePitch="360"/>
        </w:sectPr>
      </w:pPr>
      <w:r>
        <w:t>For the above</w:t>
      </w:r>
      <w:r w:rsidR="00E66939">
        <w:t xml:space="preserve"> example, </w:t>
      </w:r>
      <w:r w:rsidR="00D825E3">
        <w:t xml:space="preserve">the P generation </w:t>
      </w:r>
      <w:r w:rsidR="008A65E3">
        <w:t xml:space="preserve">has one parent homozygous for both dominant alleles, and the other homozygous for both recessive alleles. It is </w:t>
      </w:r>
      <w:r w:rsidR="008A65E3" w:rsidRPr="00D256C8">
        <w:rPr>
          <w:u w:val="single"/>
        </w:rPr>
        <w:t>very important</w:t>
      </w:r>
      <w:r w:rsidR="008A65E3">
        <w:t xml:space="preserve"> to note that this will not always be the case. In some instances one parent will be </w:t>
      </w:r>
      <w:r w:rsidR="00A60804">
        <w:t>homozygous with one gene dominant and the other gene recessive (</w:t>
      </w:r>
      <w:r w:rsidR="00A72514">
        <w:rPr>
          <w:i/>
        </w:rPr>
        <w:t>AAb</w:t>
      </w:r>
      <w:r w:rsidR="00A60804" w:rsidRPr="00A60804">
        <w:rPr>
          <w:i/>
        </w:rPr>
        <w:t>b</w:t>
      </w:r>
      <w:r w:rsidR="00A60804">
        <w:t>) and the other parent will be the opposite (</w:t>
      </w:r>
      <w:r w:rsidR="00A72514">
        <w:rPr>
          <w:i/>
        </w:rPr>
        <w:t>aaB</w:t>
      </w:r>
      <w:r w:rsidR="00A60804" w:rsidRPr="00A60804">
        <w:rPr>
          <w:i/>
        </w:rPr>
        <w:t>B</w:t>
      </w:r>
      <w:r w:rsidR="00A60804">
        <w:t>). This</w:t>
      </w:r>
      <w:r w:rsidR="00334F76">
        <w:t xml:space="preserve"> situation</w:t>
      </w:r>
      <w:r w:rsidR="00A60804">
        <w:t xml:space="preserve"> will change which is the parental and recombinant gametes</w:t>
      </w:r>
      <w:r w:rsidR="000650BC">
        <w:t xml:space="preserve"> (compare left and right in </w:t>
      </w:r>
      <w:r w:rsidR="005B0BD0">
        <w:fldChar w:fldCharType="begin"/>
      </w:r>
      <w:r w:rsidR="000650BC">
        <w:instrText xml:space="preserve"> REF _Ref297984580 \h </w:instrText>
      </w:r>
      <w:r w:rsidR="005B0BD0">
        <w:fldChar w:fldCharType="separate"/>
      </w:r>
      <w:r w:rsidR="00F211C6" w:rsidRPr="00F211C6">
        <w:rPr>
          <w:b/>
        </w:rPr>
        <w:t xml:space="preserve">Figure </w:t>
      </w:r>
      <w:r w:rsidR="00F211C6">
        <w:rPr>
          <w:b/>
          <w:noProof/>
        </w:rPr>
        <w:t>4</w:t>
      </w:r>
      <w:r w:rsidR="005B0BD0">
        <w:fldChar w:fldCharType="end"/>
      </w:r>
      <w:r w:rsidR="000650BC">
        <w:t>)</w:t>
      </w:r>
      <w:r w:rsidR="00334F76">
        <w:t xml:space="preserve">. </w:t>
      </w:r>
    </w:p>
    <w:p w14:paraId="1472B103" w14:textId="77777777" w:rsidR="006405F6" w:rsidRDefault="006405F6" w:rsidP="0065120C">
      <w:pPr>
        <w:pStyle w:val="BodyText"/>
        <w:rPr>
          <w:lang w:eastAsia="ko-KR"/>
        </w:rPr>
        <w:sectPr w:rsidR="006405F6" w:rsidSect="00BD6DEE">
          <w:type w:val="continuous"/>
          <w:pgSz w:w="12240" w:h="15840" w:code="1"/>
          <w:pgMar w:top="1077" w:right="431" w:bottom="907" w:left="431" w:header="431" w:footer="431" w:gutter="578"/>
          <w:cols w:space="708"/>
          <w:docGrid w:linePitch="360"/>
        </w:sectPr>
      </w:pPr>
    </w:p>
    <w:tbl>
      <w:tblPr>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10773"/>
      </w:tblGrid>
      <w:tr w:rsidR="000468F3" w14:paraId="2B449EFD" w14:textId="77777777" w:rsidTr="00E928F0">
        <w:tc>
          <w:tcPr>
            <w:tcW w:w="10773" w:type="dxa"/>
            <w:tcMar>
              <w:top w:w="57" w:type="dxa"/>
            </w:tcMar>
            <w:vAlign w:val="center"/>
          </w:tcPr>
          <w:p w14:paraId="0EFD6CD3" w14:textId="77777777" w:rsidR="000468F3" w:rsidRDefault="000468F3" w:rsidP="00E928F0">
            <w:pPr>
              <w:jc w:val="center"/>
            </w:pPr>
            <w:r>
              <w:rPr>
                <w:noProof/>
                <w:lang w:bidi="ar-SA"/>
              </w:rPr>
              <w:lastRenderedPageBreak/>
              <w:drawing>
                <wp:inline distT="0" distB="0" distL="0" distR="0" wp14:anchorId="7F902024" wp14:editId="572DFE63">
                  <wp:extent cx="5324475" cy="3867105"/>
                  <wp:effectExtent l="0" t="0" r="9525" b="0"/>
                  <wp:docPr id="9" name="Picture 9" descr="need_to_know_parental_exap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d_to_know_parental_exapnd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612" cy="3870110"/>
                          </a:xfrm>
                          <a:prstGeom prst="rect">
                            <a:avLst/>
                          </a:prstGeom>
                          <a:noFill/>
                          <a:ln>
                            <a:noFill/>
                          </a:ln>
                        </pic:spPr>
                      </pic:pic>
                    </a:graphicData>
                  </a:graphic>
                </wp:inline>
              </w:drawing>
            </w:r>
          </w:p>
        </w:tc>
      </w:tr>
      <w:tr w:rsidR="000468F3" w14:paraId="4878FFA8" w14:textId="77777777" w:rsidTr="00E928F0">
        <w:tc>
          <w:tcPr>
            <w:tcW w:w="10773" w:type="dxa"/>
            <w:tcMar>
              <w:bottom w:w="113" w:type="dxa"/>
            </w:tcMar>
          </w:tcPr>
          <w:p w14:paraId="02941C91" w14:textId="77777777" w:rsidR="000468F3" w:rsidRPr="00F211C6" w:rsidRDefault="000468F3" w:rsidP="00DE03B7">
            <w:pPr>
              <w:pStyle w:val="FigHeading"/>
              <w:rPr>
                <w:b/>
                <w:lang w:eastAsia="ko-KR"/>
              </w:rPr>
            </w:pPr>
            <w:bookmarkStart w:id="3" w:name="_Ref297984580"/>
            <w:r w:rsidRPr="00F211C6">
              <w:rPr>
                <w:b/>
              </w:rPr>
              <w:lastRenderedPageBreak/>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4</w:t>
            </w:r>
            <w:r w:rsidR="005B0BD0" w:rsidRPr="00F211C6">
              <w:rPr>
                <w:b/>
                <w:noProof/>
              </w:rPr>
              <w:fldChar w:fldCharType="end"/>
            </w:r>
            <w:bookmarkEnd w:id="3"/>
            <w:r w:rsidR="00C52A03" w:rsidRPr="00F211C6">
              <w:rPr>
                <w:rFonts w:hint="eastAsia"/>
                <w:b/>
                <w:lang w:eastAsia="ko-KR"/>
              </w:rPr>
              <w:t>.</w:t>
            </w:r>
          </w:p>
          <w:p w14:paraId="07189330" w14:textId="15C0C000" w:rsidR="00186188" w:rsidRDefault="000468F3" w:rsidP="00DE03B7">
            <w:pPr>
              <w:pStyle w:val="Caption"/>
              <w:rPr>
                <w:i/>
              </w:rPr>
            </w:pPr>
            <w:r>
              <w:t>The genotype of gametes can be inferred unambiguously if the gametes are produced by homozygotes. However, recombination frequencies can only be measured among the progeny of heterozygotes (i.e. dihybrids). Note that the dihybrid on the left contains a different configuration of alleles</w:t>
            </w:r>
            <w:r w:rsidR="005B3003">
              <w:t xml:space="preserve"> (</w:t>
            </w:r>
            <w:r w:rsidR="005B3003">
              <w:rPr>
                <w:i/>
              </w:rPr>
              <w:t>Ab/aB</w:t>
            </w:r>
            <w:r w:rsidR="005B3003">
              <w:t>)</w:t>
            </w:r>
            <w:r>
              <w:t xml:space="preserve"> than the dihybrid on the right</w:t>
            </w:r>
            <w:r w:rsidR="005B3003">
              <w:t xml:space="preserve"> (</w:t>
            </w:r>
            <w:r w:rsidR="005B3003">
              <w:rPr>
                <w:i/>
              </w:rPr>
              <w:t>AB/ab</w:t>
            </w:r>
            <w:r w:rsidR="005B3003">
              <w:t>)</w:t>
            </w:r>
            <w:r>
              <w:t xml:space="preserve"> due to differences in the genotypes of their respective parents. Therefore, different gametes are defined as </w:t>
            </w:r>
            <w:r w:rsidRPr="005B3003">
              <w:rPr>
                <w:b/>
                <w:color w:val="FF0000"/>
              </w:rPr>
              <w:t>recombinant</w:t>
            </w:r>
            <w:r>
              <w:t xml:space="preserve"> and </w:t>
            </w:r>
            <w:r w:rsidRPr="005B3003">
              <w:rPr>
                <w:b/>
                <w:color w:val="3366FF"/>
              </w:rPr>
              <w:t>parental</w:t>
            </w:r>
            <w:r>
              <w:t xml:space="preserve"> among the progeny of the two dihybrids. In the cross at left, the recombinant gametes will be genotype </w:t>
            </w:r>
            <w:r w:rsidRPr="004F743B">
              <w:rPr>
                <w:i/>
              </w:rPr>
              <w:t>AB</w:t>
            </w:r>
            <w:r>
              <w:t xml:space="preserve"> and </w:t>
            </w:r>
            <w:r w:rsidRPr="004F743B">
              <w:rPr>
                <w:i/>
              </w:rPr>
              <w:t>ab</w:t>
            </w:r>
            <w:r>
              <w:t xml:space="preserve">, and in the cross on the right, the recombinant gametes will be </w:t>
            </w:r>
            <w:r w:rsidRPr="004F743B">
              <w:rPr>
                <w:i/>
              </w:rPr>
              <w:t>Ab</w:t>
            </w:r>
            <w:r>
              <w:t xml:space="preserve"> and </w:t>
            </w:r>
            <w:r w:rsidRPr="004F743B">
              <w:rPr>
                <w:i/>
              </w:rPr>
              <w:t>aB</w:t>
            </w:r>
            <w:r>
              <w:rPr>
                <w:i/>
              </w:rPr>
              <w:t xml:space="preserve">. </w:t>
            </w:r>
          </w:p>
          <w:p w14:paraId="54D347DE" w14:textId="77777777" w:rsidR="000468F3" w:rsidRDefault="000468F3" w:rsidP="00414D2B">
            <w:pPr>
              <w:pStyle w:val="Caption"/>
            </w:pPr>
            <w:r w:rsidRPr="008F5617">
              <w:t>(Original-Deyholos-</w:t>
            </w:r>
            <w:r w:rsidR="00F63802">
              <w:t>CC BY-NC 3.0</w:t>
            </w:r>
            <w:r w:rsidRPr="008F5617">
              <w:t>)</w:t>
            </w:r>
          </w:p>
        </w:tc>
      </w:tr>
    </w:tbl>
    <w:p w14:paraId="64F4AFCA" w14:textId="77777777" w:rsidR="006405F6" w:rsidRDefault="006405F6" w:rsidP="006405F6">
      <w:pPr>
        <w:pStyle w:val="BodyText"/>
      </w:pPr>
    </w:p>
    <w:p w14:paraId="1A08B778" w14:textId="77777777" w:rsidR="006405F6" w:rsidRDefault="006405F6" w:rsidP="006405F6">
      <w:pPr>
        <w:pStyle w:val="BodyText"/>
        <w:sectPr w:rsidR="006405F6" w:rsidSect="00BD6DEE">
          <w:type w:val="continuous"/>
          <w:pgSz w:w="12240" w:h="15840" w:code="1"/>
          <w:pgMar w:top="1077" w:right="431" w:bottom="907" w:left="431" w:header="431" w:footer="431" w:gutter="578"/>
          <w:cols w:space="708"/>
          <w:docGrid w:linePitch="360"/>
        </w:sectPr>
      </w:pPr>
    </w:p>
    <w:p w14:paraId="5B733D53" w14:textId="77777777" w:rsidR="009B148E" w:rsidRDefault="009B148E" w:rsidP="009B148E">
      <w:pPr>
        <w:pStyle w:val="Heading3"/>
      </w:pPr>
      <w:r>
        <w:lastRenderedPageBreak/>
        <w:t>Coupling</w:t>
      </w:r>
      <w:r w:rsidR="000513CF">
        <w:t xml:space="preserve"> and repulsion configuration</w:t>
      </w:r>
    </w:p>
    <w:tbl>
      <w:tblPr>
        <w:tblpPr w:leftFromText="180" w:rightFromText="180" w:vertAnchor="text" w:horzAnchor="page" w:tblpX="6288" w:tblpY="-40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4962"/>
      </w:tblGrid>
      <w:tr w:rsidR="00A72514" w14:paraId="346A3346" w14:textId="77777777" w:rsidTr="00A72514">
        <w:tc>
          <w:tcPr>
            <w:tcW w:w="4962" w:type="dxa"/>
            <w:tcMar>
              <w:top w:w="113" w:type="dxa"/>
            </w:tcMar>
          </w:tcPr>
          <w:p w14:paraId="1715A511" w14:textId="77777777" w:rsidR="00A72514" w:rsidRDefault="00A72514" w:rsidP="00A72514">
            <w:pPr>
              <w:spacing w:after="0"/>
              <w:jc w:val="center"/>
              <w:rPr>
                <w:noProof/>
                <w:lang w:val="en-CA" w:eastAsia="en-CA" w:bidi="ar-SA"/>
              </w:rPr>
            </w:pPr>
            <w:r>
              <w:rPr>
                <w:noProof/>
                <w:lang w:bidi="ar-SA"/>
              </w:rPr>
              <w:drawing>
                <wp:inline distT="0" distB="0" distL="0" distR="0" wp14:anchorId="1CF6A9F4" wp14:editId="3DE2C956">
                  <wp:extent cx="2722880" cy="1058896"/>
                  <wp:effectExtent l="19050" t="0" r="127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s_tran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22880" cy="1058896"/>
                          </a:xfrm>
                          <a:prstGeom prst="rect">
                            <a:avLst/>
                          </a:prstGeom>
                          <a:noFill/>
                          <a:ln>
                            <a:noFill/>
                          </a:ln>
                        </pic:spPr>
                      </pic:pic>
                    </a:graphicData>
                  </a:graphic>
                </wp:inline>
              </w:drawing>
            </w:r>
          </w:p>
        </w:tc>
      </w:tr>
      <w:tr w:rsidR="00A72514" w14:paraId="33569DF6" w14:textId="77777777" w:rsidTr="00A72514">
        <w:tc>
          <w:tcPr>
            <w:tcW w:w="4962" w:type="dxa"/>
            <w:tcMar>
              <w:bottom w:w="113" w:type="dxa"/>
            </w:tcMar>
          </w:tcPr>
          <w:p w14:paraId="693DE3D0" w14:textId="77777777" w:rsidR="00A72514" w:rsidRPr="00F211C6" w:rsidRDefault="00A72514" w:rsidP="00A72514">
            <w:pPr>
              <w:pStyle w:val="FigHeading"/>
              <w:rPr>
                <w:b/>
                <w:lang w:eastAsia="ko-KR"/>
              </w:rPr>
            </w:pPr>
            <w:r w:rsidRPr="00F211C6">
              <w:rPr>
                <w:b/>
              </w:rPr>
              <w:t xml:space="preserve">Figure </w:t>
            </w:r>
            <w:r w:rsidRPr="00F211C6">
              <w:rPr>
                <w:b/>
              </w:rPr>
              <w:fldChar w:fldCharType="begin"/>
            </w:r>
            <w:r w:rsidRPr="00F211C6">
              <w:rPr>
                <w:b/>
              </w:rPr>
              <w:instrText xml:space="preserve"> SEQ Figure \* ARABIC </w:instrText>
            </w:r>
            <w:r w:rsidRPr="00F211C6">
              <w:rPr>
                <w:b/>
              </w:rPr>
              <w:fldChar w:fldCharType="separate"/>
            </w:r>
            <w:r>
              <w:rPr>
                <w:b/>
                <w:noProof/>
              </w:rPr>
              <w:t>5</w:t>
            </w:r>
            <w:r w:rsidRPr="00F211C6">
              <w:rPr>
                <w:b/>
              </w:rPr>
              <w:fldChar w:fldCharType="end"/>
            </w:r>
            <w:r w:rsidRPr="00F211C6">
              <w:rPr>
                <w:rFonts w:hint="eastAsia"/>
                <w:b/>
                <w:lang w:eastAsia="ko-KR"/>
              </w:rPr>
              <w:t>.</w:t>
            </w:r>
          </w:p>
          <w:p w14:paraId="0659852C" w14:textId="0443691E" w:rsidR="00A72514" w:rsidRDefault="00A72514" w:rsidP="00A72514">
            <w:pPr>
              <w:pStyle w:val="Caption"/>
              <w:rPr>
                <w:lang w:eastAsia="ko-KR"/>
              </w:rPr>
            </w:pPr>
            <w:r>
              <w:t>Alleles in coupling configuration (</w:t>
            </w:r>
            <w:r w:rsidR="005B3003" w:rsidRPr="005B3003">
              <w:rPr>
                <w:i/>
              </w:rPr>
              <w:t>AB/ab</w:t>
            </w:r>
            <w:r w:rsidR="005B3003">
              <w:t>,</w:t>
            </w:r>
            <w:r>
              <w:t>left) or repulsion configuration (</w:t>
            </w:r>
            <w:r w:rsidR="005B3003" w:rsidRPr="005B3003">
              <w:rPr>
                <w:i/>
              </w:rPr>
              <w:t>Ab/aB</w:t>
            </w:r>
            <w:r w:rsidR="005B3003">
              <w:t xml:space="preserve"> </w:t>
            </w:r>
            <w:r w:rsidRPr="005B3003">
              <w:t>right</w:t>
            </w:r>
            <w:r>
              <w:t>).</w:t>
            </w:r>
            <w:r>
              <w:br/>
            </w:r>
            <w:r w:rsidRPr="008F5617">
              <w:t>(Original-Deyholos-</w:t>
            </w:r>
            <w:r>
              <w:t>CC BY-NC 3.0</w:t>
            </w:r>
            <w:r w:rsidRPr="008F5617">
              <w:t>)</w:t>
            </w:r>
          </w:p>
        </w:tc>
      </w:tr>
    </w:tbl>
    <w:p w14:paraId="13E94AA4" w14:textId="4052BDF6" w:rsidR="007D6D34" w:rsidRDefault="009B148E" w:rsidP="00A72514">
      <w:pPr>
        <w:pStyle w:val="BodyText"/>
      </w:pPr>
      <w:r>
        <w:t>When looking at an organism that is heterozygous at t</w:t>
      </w:r>
      <w:r w:rsidR="002D3A4E">
        <w:t>w</w:t>
      </w:r>
      <w:r>
        <w:t>o loci, just by looking at them you cannot tell how the mutant and wild</w:t>
      </w:r>
      <w:r w:rsidR="00B910B6">
        <w:t xml:space="preserve"> </w:t>
      </w:r>
      <w:r>
        <w:t>type alleles are arranged. Both mutant alleles could be on one homologous chromosome, and both wild</w:t>
      </w:r>
      <w:r w:rsidR="00B910B6">
        <w:t xml:space="preserve"> </w:t>
      </w:r>
      <w:r>
        <w:t xml:space="preserve">type alleles could be on the other (e.g. </w:t>
      </w:r>
      <w:r w:rsidRPr="00537E3C">
        <w:rPr>
          <w:i/>
        </w:rPr>
        <w:t>ab</w:t>
      </w:r>
      <w:r w:rsidR="00A72514">
        <w:rPr>
          <w:i/>
        </w:rPr>
        <w:t>/a</w:t>
      </w:r>
      <w:r w:rsidRPr="00537E3C">
        <w:rPr>
          <w:i/>
          <w:vertAlign w:val="superscript"/>
        </w:rPr>
        <w:t>+</w:t>
      </w:r>
      <w:r w:rsidR="00A72514">
        <w:rPr>
          <w:i/>
        </w:rPr>
        <w:t>b</w:t>
      </w:r>
      <w:r w:rsidRPr="00537E3C">
        <w:rPr>
          <w:i/>
          <w:vertAlign w:val="superscript"/>
        </w:rPr>
        <w:t>+</w:t>
      </w:r>
      <w:r w:rsidRPr="00537E3C">
        <w:rPr>
          <w:i/>
        </w:rPr>
        <w:t>).</w:t>
      </w:r>
      <w:r>
        <w:t xml:space="preserve"> This is known as a </w:t>
      </w:r>
      <w:r w:rsidRPr="00537E3C">
        <w:rPr>
          <w:b/>
        </w:rPr>
        <w:t>coupling</w:t>
      </w:r>
      <w:r>
        <w:t xml:space="preserve"> (or cis) </w:t>
      </w:r>
      <w:r w:rsidRPr="00537E3C">
        <w:rPr>
          <w:b/>
        </w:rPr>
        <w:t>configuration</w:t>
      </w:r>
      <w:r>
        <w:t>. When one wild</w:t>
      </w:r>
      <w:r w:rsidR="00B910B6">
        <w:t xml:space="preserve"> </w:t>
      </w:r>
      <w:r>
        <w:t xml:space="preserve">type allele and one mutant allele are on one homologous chromosome, and the opposite is on the other, this is known as a </w:t>
      </w:r>
      <w:r>
        <w:rPr>
          <w:b/>
        </w:rPr>
        <w:t>repulsion</w:t>
      </w:r>
      <w:r>
        <w:t xml:space="preserve"> (or trans) </w:t>
      </w:r>
      <w:r>
        <w:rPr>
          <w:b/>
        </w:rPr>
        <w:t>configuration</w:t>
      </w:r>
      <w:r>
        <w:t xml:space="preserve"> (e.g. </w:t>
      </w:r>
      <w:r w:rsidR="00A72514">
        <w:rPr>
          <w:i/>
        </w:rPr>
        <w:t>a</w:t>
      </w:r>
      <w:r w:rsidRPr="00537E3C">
        <w:rPr>
          <w:i/>
          <w:vertAlign w:val="superscript"/>
        </w:rPr>
        <w:t>+</w:t>
      </w:r>
      <w:r w:rsidRPr="00537E3C">
        <w:rPr>
          <w:i/>
        </w:rPr>
        <w:t>b</w:t>
      </w:r>
      <w:r w:rsidR="00A72514">
        <w:rPr>
          <w:i/>
        </w:rPr>
        <w:t>/</w:t>
      </w:r>
      <w:r w:rsidRPr="00537E3C">
        <w:rPr>
          <w:i/>
        </w:rPr>
        <w:t>a</w:t>
      </w:r>
      <w:r w:rsidR="00A72514">
        <w:rPr>
          <w:i/>
        </w:rPr>
        <w:t>b</w:t>
      </w:r>
      <w:r w:rsidRPr="00537E3C">
        <w:rPr>
          <w:i/>
          <w:vertAlign w:val="superscript"/>
        </w:rPr>
        <w:t>+</w:t>
      </w:r>
      <w:r>
        <w:t xml:space="preserve">). The way to determine the orientation is to look at the parents (or P generation) of that cross if you know the genotypes of them. If the parents are homozygous in both genes, and one shows both dominant phenotypes and the other shows both recessive </w:t>
      </w:r>
      <w:r w:rsidR="007D6D34">
        <w:t>phenotypes, then you know that the individual you are looking at is in coupling configuration. If one parent has one dominant and one recessive phenotype, and the other has the opposite, then you know the individual is in repulsion configuration.</w:t>
      </w:r>
    </w:p>
    <w:p w14:paraId="77E14214" w14:textId="77777777" w:rsidR="00102E31" w:rsidRDefault="00102E31" w:rsidP="00973A27">
      <w:pPr>
        <w:pStyle w:val="Heading3"/>
      </w:pPr>
      <w:r>
        <w:t>Recombi</w:t>
      </w:r>
      <w:r w:rsidR="000513CF">
        <w:t>nation frequency</w:t>
      </w:r>
    </w:p>
    <w:p w14:paraId="17B0E491" w14:textId="37F2D232" w:rsidR="00311844" w:rsidRDefault="00311844" w:rsidP="0090163A">
      <w:pPr>
        <w:pStyle w:val="BodyText"/>
        <w:rPr>
          <w:lang w:eastAsia="ko-KR"/>
        </w:rPr>
      </w:pPr>
      <w:r w:rsidRPr="0090163A">
        <w:rPr>
          <w:b/>
        </w:rPr>
        <w:t>Recombination frequency</w:t>
      </w:r>
      <w:r>
        <w:t xml:space="preserve"> </w:t>
      </w:r>
      <w:r w:rsidR="00A72514">
        <w:t>represents distance between genes (</w:t>
      </w:r>
      <w:r w:rsidR="00A72514">
        <w:rPr>
          <w:b/>
        </w:rPr>
        <w:t>d</w:t>
      </w:r>
      <w:r w:rsidR="00A72514">
        <w:t xml:space="preserve">).  It </w:t>
      </w:r>
      <w:r>
        <w:t>is a calculation to define the number of parental and recombinant gametes. The equation is as follows:</w:t>
      </w:r>
    </w:p>
    <w:p w14:paraId="783D4658" w14:textId="0FE697C9" w:rsidR="00E25F28" w:rsidRPr="00B42C3A" w:rsidRDefault="005B3003" w:rsidP="0090163A">
      <w:pPr>
        <w:pStyle w:val="BodyText"/>
        <w:rPr>
          <w:b/>
          <w:lang w:eastAsia="ko-KR"/>
        </w:rPr>
      </w:pPr>
      <m:oMathPara>
        <m:oMath>
          <m:r>
            <m:rPr>
              <m:sty m:val="bi"/>
            </m:rPr>
            <w:rPr>
              <w:rFonts w:ascii="Cambria Math" w:hAnsi="Cambria Math" w:cs="Cambria Math"/>
              <w:lang w:eastAsia="ko-KR"/>
            </w:rPr>
            <m:t>d</m:t>
          </m:r>
          <m:r>
            <m:rPr>
              <m:sty m:val="b"/>
            </m:rPr>
            <w:rPr>
              <w:rFonts w:ascii="Cambria Math" w:cs="Cambria Math"/>
              <w:lang w:eastAsia="ko-KR"/>
            </w:rPr>
            <m:t>=</m:t>
          </m:r>
          <m:f>
            <m:fPr>
              <m:ctrlPr>
                <w:rPr>
                  <w:rFonts w:ascii="Cambria Math" w:hAnsi="Cambria Math"/>
                  <w:b/>
                  <w:lang w:eastAsia="ko-KR"/>
                </w:rPr>
              </m:ctrlPr>
            </m:fPr>
            <m:num>
              <m:r>
                <m:rPr>
                  <m:sty m:val="b"/>
                </m:rPr>
                <w:rPr>
                  <w:rFonts w:ascii="Cambria Math" w:hAnsi="Cambria Math"/>
                </w:rPr>
                <m:t># Recombinant gametes</m:t>
              </m:r>
            </m:num>
            <m:den>
              <m:r>
                <m:rPr>
                  <m:sty m:val="b"/>
                </m:rPr>
                <w:rPr>
                  <w:rFonts w:ascii="Cambria Math" w:hAnsi="Cambria Math"/>
                </w:rPr>
                <m:t>(Total # gametes</m:t>
              </m:r>
              <m:r>
                <m:rPr>
                  <m:sty m:val="b"/>
                </m:rPr>
                <w:rPr>
                  <w:rFonts w:ascii="Cambria Math"/>
                </w:rPr>
                <m:t>)</m:t>
              </m:r>
            </m:den>
          </m:f>
          <m:r>
            <m:rPr>
              <m:sty m:val="bi"/>
            </m:rPr>
            <w:rPr>
              <w:rFonts w:ascii="Cambria Math" w:hAnsi="Cambria Math"/>
              <w:lang w:eastAsia="ko-KR"/>
            </w:rPr>
            <m:t xml:space="preserve"> X 100%</m:t>
          </m:r>
        </m:oMath>
      </m:oMathPara>
    </w:p>
    <w:p w14:paraId="31F343EB" w14:textId="5C816DC1" w:rsidR="00A72514" w:rsidRDefault="00A72514" w:rsidP="0090163A">
      <w:pPr>
        <w:pStyle w:val="BodyText"/>
      </w:pPr>
      <w:r>
        <w:t>The total number of gametes is, of course, the sum of both parental and recombinant gametes.</w:t>
      </w:r>
    </w:p>
    <w:p w14:paraId="61C09C99" w14:textId="703AD7F6" w:rsidR="00102E31" w:rsidRDefault="00E548C0" w:rsidP="0090163A">
      <w:pPr>
        <w:pStyle w:val="BodyText"/>
      </w:pPr>
      <w:r>
        <w:t xml:space="preserve">Through identifying and defining parental and recombinant gametes, </w:t>
      </w:r>
      <w:r w:rsidR="005B3003">
        <w:t xml:space="preserve">you can calculate </w:t>
      </w:r>
      <w:r w:rsidR="005B3003" w:rsidRPr="005B3003">
        <w:rPr>
          <w:b/>
          <w:i/>
        </w:rPr>
        <w:t>d</w:t>
      </w:r>
      <w:r w:rsidR="00CF075C">
        <w:t xml:space="preserve"> and from there decide the degree of linkage.</w:t>
      </w:r>
    </w:p>
    <w:p w14:paraId="35447286" w14:textId="6AFF5031" w:rsidR="00CF075C" w:rsidRPr="00E548C0" w:rsidRDefault="00CF075C" w:rsidP="0090163A">
      <w:pPr>
        <w:pStyle w:val="BodyText"/>
      </w:pPr>
      <w:r>
        <w:t xml:space="preserve">Based upon the equation </w:t>
      </w:r>
      <w:r w:rsidR="00810787">
        <w:t>and independent assortment, you can see that the recombination frequency cannot be high</w:t>
      </w:r>
      <w:r w:rsidR="005B3003">
        <w:t xml:space="preserve">er than </w:t>
      </w:r>
      <w:r w:rsidR="00017759">
        <w:t>50</w:t>
      </w:r>
      <w:r w:rsidR="005B3003">
        <w:t>%</w:t>
      </w:r>
      <w:r w:rsidR="00017759">
        <w:t>.</w:t>
      </w:r>
      <w:r w:rsidR="005B3003">
        <w:t xml:space="preserve">  The unit for this distance is</w:t>
      </w:r>
      <w:r w:rsidR="00017759">
        <w:t xml:space="preserve"> </w:t>
      </w:r>
      <w:r w:rsidR="005B3003">
        <w:t xml:space="preserve">more formally known as a centiMorgan (cM - note the capital M!). </w:t>
      </w:r>
      <w:r w:rsidR="00542B78">
        <w:t>If alleles are assorting independently, there will a random distribution of the alleles in the progeny, and so 50% will be recombinant gametes and 50% will be parental gametes</w:t>
      </w:r>
      <w:r w:rsidR="005B3003">
        <w:t xml:space="preserve">, making </w:t>
      </w:r>
      <w:r w:rsidR="0055554F">
        <w:rPr>
          <w:b/>
          <w:i/>
        </w:rPr>
        <w:t>d</w:t>
      </w:r>
      <w:r w:rsidR="005B3003">
        <w:t xml:space="preserve"> approximately </w:t>
      </w:r>
      <w:r w:rsidR="00542B78">
        <w:t>50</w:t>
      </w:r>
      <w:r w:rsidR="005B3003">
        <w:t xml:space="preserve"> cM</w:t>
      </w:r>
      <w:r w:rsidR="00542B78">
        <w:t xml:space="preserve">. If a gene is linked you will see a higher percentage of parental gametes, making </w:t>
      </w:r>
      <w:r w:rsidR="005B3003">
        <w:rPr>
          <w:b/>
          <w:i/>
        </w:rPr>
        <w:t>d</w:t>
      </w:r>
      <w:r w:rsidR="005B3003">
        <w:t xml:space="preserve"> &lt; </w:t>
      </w:r>
      <w:r w:rsidR="00542B78">
        <w:t>50</w:t>
      </w:r>
      <w:r w:rsidR="005B3003">
        <w:t xml:space="preserve"> cM</w:t>
      </w:r>
      <w:r w:rsidR="00542B78">
        <w:t xml:space="preserve">. </w:t>
      </w:r>
      <w:r w:rsidR="00DE5099">
        <w:t xml:space="preserve">You will never see </w:t>
      </w:r>
      <w:r w:rsidR="005B3003">
        <w:t xml:space="preserve">more </w:t>
      </w:r>
      <w:r w:rsidR="00DE5099">
        <w:t>recombinant gametes than parental, and so i</w:t>
      </w:r>
      <w:r w:rsidR="00542B78">
        <w:t>n no situation will recombina</w:t>
      </w:r>
      <w:r w:rsidR="005B3003">
        <w:t xml:space="preserve">tion frequency be higher than </w:t>
      </w:r>
      <w:r w:rsidR="00542B78">
        <w:t>50</w:t>
      </w:r>
      <w:r w:rsidR="005B3003">
        <w:t xml:space="preserve"> cM</w:t>
      </w:r>
      <w:r w:rsidR="00542B78">
        <w:t>, except slightly with regards to standard experimental error.</w:t>
      </w:r>
      <w:r w:rsidR="00DE5099">
        <w:t xml:space="preserve"> If you calculate a recomb</w:t>
      </w:r>
      <w:r w:rsidR="005B3003">
        <w:t xml:space="preserve">ination frequency higher than </w:t>
      </w:r>
      <w:r w:rsidR="00DE5099">
        <w:t>50</w:t>
      </w:r>
      <w:r w:rsidR="005B3003">
        <w:t xml:space="preserve"> cM</w:t>
      </w:r>
      <w:r w:rsidR="00DE5099">
        <w:t>, you need to make sure you accurately defined parental and recombinant gametes.</w:t>
      </w:r>
    </w:p>
    <w:p w14:paraId="1DEA4976" w14:textId="77777777" w:rsidR="00102E31" w:rsidRDefault="00973A27" w:rsidP="00102E31">
      <w:pPr>
        <w:pStyle w:val="Heading2"/>
      </w:pPr>
      <w:r>
        <w:t>Unlinked Genes and Complete and Partial Linkage</w:t>
      </w:r>
    </w:p>
    <w:p w14:paraId="4010F1FC" w14:textId="2B0EBBD1" w:rsidR="00574AB6" w:rsidRDefault="008A06E1" w:rsidP="00574AB6">
      <w:pPr>
        <w:pStyle w:val="BodyText"/>
      </w:pPr>
      <w:r>
        <w:t>When comparing</w:t>
      </w:r>
      <w:r w:rsidR="001A0C64">
        <w:t xml:space="preserve"> any two genes</w:t>
      </w:r>
      <w:r w:rsidR="000C4DAF">
        <w:t>,</w:t>
      </w:r>
      <w:r w:rsidR="001A0C64">
        <w:t xml:space="preserve"> they can be varying distances </w:t>
      </w:r>
      <w:r w:rsidR="000C4DAF">
        <w:t>apart</w:t>
      </w:r>
      <w:r w:rsidR="001A0C64">
        <w:t xml:space="preserve">. </w:t>
      </w:r>
      <w:r w:rsidR="005B3003">
        <w:t xml:space="preserve">Their </w:t>
      </w:r>
      <w:r w:rsidR="005B3003" w:rsidRPr="005B3003">
        <w:rPr>
          <w:b/>
          <w:i/>
        </w:rPr>
        <w:t>d</w:t>
      </w:r>
      <w:r w:rsidR="000C4DAF">
        <w:t xml:space="preserve"> </w:t>
      </w:r>
      <w:r w:rsidR="001A0C64">
        <w:t xml:space="preserve">allows us to categorize them into the degree of linkage. </w:t>
      </w:r>
      <w:r w:rsidR="00381F41">
        <w:t xml:space="preserve">The amount of linkage can be placed on a sliding scale. </w:t>
      </w:r>
    </w:p>
    <w:p w14:paraId="65201A46" w14:textId="7F6634E5" w:rsidR="008A06E1" w:rsidRDefault="005B0BD0" w:rsidP="00574AB6">
      <w:pPr>
        <w:pStyle w:val="BodyText"/>
      </w:pPr>
      <w:r>
        <w:lastRenderedPageBreak/>
        <w:fldChar w:fldCharType="begin"/>
      </w:r>
      <w:r w:rsidR="00574AB6">
        <w:instrText xml:space="preserve"> REF _Ref427140974 \h </w:instrText>
      </w:r>
      <w:r>
        <w:fldChar w:fldCharType="separate"/>
      </w:r>
      <w:r w:rsidR="00F211C6" w:rsidRPr="00F211C6">
        <w:rPr>
          <w:b/>
        </w:rPr>
        <w:t xml:space="preserve">Table </w:t>
      </w:r>
      <w:r w:rsidR="00F211C6">
        <w:rPr>
          <w:b/>
          <w:noProof/>
        </w:rPr>
        <w:t>1</w:t>
      </w:r>
      <w:r>
        <w:fldChar w:fldCharType="end"/>
      </w:r>
      <w:r w:rsidR="00574AB6">
        <w:rPr>
          <w:rFonts w:hint="eastAsia"/>
          <w:lang w:eastAsia="ko-KR"/>
        </w:rPr>
        <w:t xml:space="preserve"> </w:t>
      </w:r>
      <w:r w:rsidR="00381F41">
        <w:t>shows generally how we categorize</w:t>
      </w:r>
      <w:r w:rsidR="000F3508">
        <w:t xml:space="preserve"> the degree</w:t>
      </w:r>
      <w:r w:rsidR="00381F41">
        <w:t xml:space="preserve"> linkage </w:t>
      </w:r>
      <w:r w:rsidR="000F3508">
        <w:t xml:space="preserve">using recombination frequency. Because </w:t>
      </w:r>
      <w:r w:rsidR="005B3003">
        <w:rPr>
          <w:b/>
          <w:i/>
        </w:rPr>
        <w:t>d</w:t>
      </w:r>
      <w:r w:rsidR="000F3508">
        <w:t xml:space="preserve"> is based upon experimental results that will have some experimental error, these should be treated as guidelines and not hard rules</w:t>
      </w:r>
      <w:r w:rsidR="000C4DAF">
        <w:t xml:space="preserve"> in determining the distance between genes</w:t>
      </w:r>
      <w:r w:rsidR="000F3508">
        <w:t>.</w:t>
      </w:r>
    </w:p>
    <w:p w14:paraId="1B9CE572" w14:textId="77777777" w:rsidR="00143961" w:rsidRDefault="00143961" w:rsidP="00BB31F1">
      <w:pPr>
        <w:pStyle w:val="BodyText"/>
        <w:rPr>
          <w:lang w:eastAsia="ko-KR"/>
        </w:rPr>
      </w:pPr>
    </w:p>
    <w:p w14:paraId="61D18E89" w14:textId="77777777" w:rsidR="00A72514" w:rsidRPr="00A72514" w:rsidRDefault="00A72514" w:rsidP="00A72514">
      <w:pPr>
        <w:pStyle w:val="FigHeading"/>
        <w:rPr>
          <w:b/>
          <w:szCs w:val="20"/>
          <w:lang w:eastAsia="ko-KR"/>
        </w:rPr>
      </w:pPr>
      <w:bookmarkStart w:id="4" w:name="_Ref427140974"/>
      <w:r w:rsidRPr="00A72514">
        <w:rPr>
          <w:b/>
          <w:szCs w:val="20"/>
        </w:rPr>
        <w:t xml:space="preserve">Table </w:t>
      </w:r>
      <w:r w:rsidRPr="00A72514">
        <w:rPr>
          <w:b/>
          <w:szCs w:val="20"/>
        </w:rPr>
        <w:fldChar w:fldCharType="begin"/>
      </w:r>
      <w:r w:rsidRPr="00A72514">
        <w:rPr>
          <w:b/>
          <w:szCs w:val="20"/>
        </w:rPr>
        <w:instrText xml:space="preserve"> SEQ Table \* ARABIC </w:instrText>
      </w:r>
      <w:r w:rsidRPr="00A72514">
        <w:rPr>
          <w:b/>
          <w:szCs w:val="20"/>
        </w:rPr>
        <w:fldChar w:fldCharType="separate"/>
      </w:r>
      <w:r w:rsidRPr="00A72514">
        <w:rPr>
          <w:b/>
          <w:noProof/>
          <w:szCs w:val="20"/>
        </w:rPr>
        <w:t>1</w:t>
      </w:r>
      <w:r w:rsidRPr="00A72514">
        <w:rPr>
          <w:b/>
          <w:szCs w:val="20"/>
        </w:rPr>
        <w:fldChar w:fldCharType="end"/>
      </w:r>
      <w:bookmarkEnd w:id="4"/>
      <w:r w:rsidRPr="00A72514">
        <w:rPr>
          <w:rFonts w:hint="eastAsia"/>
          <w:b/>
          <w:szCs w:val="20"/>
          <w:lang w:eastAsia="ko-KR"/>
        </w:rPr>
        <w:t>.</w:t>
      </w:r>
    </w:p>
    <w:p w14:paraId="3F6D0BF0" w14:textId="6E2F82F1" w:rsidR="00377B23" w:rsidRPr="00A72514" w:rsidRDefault="00A72514" w:rsidP="00BB31F1">
      <w:pPr>
        <w:pStyle w:val="BodyText"/>
        <w:rPr>
          <w:sz w:val="20"/>
          <w:szCs w:val="20"/>
          <w:lang w:eastAsia="ko-KR"/>
        </w:rPr>
      </w:pPr>
      <w:r w:rsidRPr="00A72514">
        <w:rPr>
          <w:sz w:val="20"/>
          <w:szCs w:val="20"/>
        </w:rPr>
        <w:t>The linkage description is listed corresponding to its recombination frequency. Note: values between 0.30 and 0.50 may be partially linked, or many not be linked at all. It is often difficult to distinguish between these two possibilities because of experimental error.</w:t>
      </w:r>
    </w:p>
    <w:tbl>
      <w:tblPr>
        <w:tblStyle w:val="TableGrid"/>
        <w:tblW w:w="0" w:type="auto"/>
        <w:tblInd w:w="108" w:type="dxa"/>
        <w:tblLook w:val="04A0" w:firstRow="1" w:lastRow="0" w:firstColumn="1" w:lastColumn="0" w:noHBand="0" w:noVBand="1"/>
      </w:tblPr>
      <w:tblGrid>
        <w:gridCol w:w="2430"/>
        <w:gridCol w:w="2532"/>
      </w:tblGrid>
      <w:tr w:rsidR="000C4DAF" w14:paraId="27AFA499" w14:textId="77777777" w:rsidTr="005B3003">
        <w:tc>
          <w:tcPr>
            <w:tcW w:w="2430" w:type="dxa"/>
          </w:tcPr>
          <w:p w14:paraId="556FDE43" w14:textId="77777777" w:rsidR="00B44FF4" w:rsidRPr="0065120C" w:rsidRDefault="00B44FF4" w:rsidP="00537E3C">
            <w:pPr>
              <w:pStyle w:val="BodyText"/>
              <w:rPr>
                <w:b/>
              </w:rPr>
            </w:pPr>
            <w:r w:rsidRPr="0065120C">
              <w:rPr>
                <w:b/>
              </w:rPr>
              <w:t>Linkage</w:t>
            </w:r>
            <w:r w:rsidR="000C4DAF">
              <w:rPr>
                <w:b/>
              </w:rPr>
              <w:t xml:space="preserve"> Description</w:t>
            </w:r>
          </w:p>
        </w:tc>
        <w:tc>
          <w:tcPr>
            <w:tcW w:w="2532" w:type="dxa"/>
          </w:tcPr>
          <w:p w14:paraId="3FAE95A5" w14:textId="03D4D123" w:rsidR="00B44FF4" w:rsidRPr="0065120C" w:rsidRDefault="005B3003" w:rsidP="00537E3C">
            <w:pPr>
              <w:pStyle w:val="BodyText"/>
              <w:rPr>
                <w:b/>
              </w:rPr>
            </w:pPr>
            <w:r>
              <w:rPr>
                <w:b/>
              </w:rPr>
              <w:t>Distance</w:t>
            </w:r>
          </w:p>
        </w:tc>
      </w:tr>
      <w:tr w:rsidR="000C4DAF" w14:paraId="7A4C57B5" w14:textId="77777777" w:rsidTr="005B3003">
        <w:tc>
          <w:tcPr>
            <w:tcW w:w="2430" w:type="dxa"/>
          </w:tcPr>
          <w:p w14:paraId="184A4A44" w14:textId="77777777" w:rsidR="00B44FF4" w:rsidRDefault="00B44FF4" w:rsidP="00537E3C">
            <w:pPr>
              <w:pStyle w:val="BodyText"/>
            </w:pPr>
            <w:r>
              <w:t>Unlinked</w:t>
            </w:r>
          </w:p>
        </w:tc>
        <w:tc>
          <w:tcPr>
            <w:tcW w:w="2532" w:type="dxa"/>
          </w:tcPr>
          <w:p w14:paraId="750FCD85" w14:textId="17AB1EB6" w:rsidR="00B44FF4" w:rsidRDefault="000C4DAF" w:rsidP="005B3003">
            <w:pPr>
              <w:pStyle w:val="BodyText"/>
            </w:pPr>
            <w:r>
              <w:t>~</w:t>
            </w:r>
            <w:r w:rsidR="00B44FF4">
              <w:t>50</w:t>
            </w:r>
            <w:r w:rsidR="005B3003">
              <w:t xml:space="preserve"> cM</w:t>
            </w:r>
            <w:r>
              <w:t xml:space="preserve"> </w:t>
            </w:r>
            <w:r w:rsidR="005B3003">
              <w:t>(</w:t>
            </w:r>
            <w:r>
              <w:t>~50%</w:t>
            </w:r>
            <w:r w:rsidR="005B3003">
              <w:t>)</w:t>
            </w:r>
          </w:p>
        </w:tc>
      </w:tr>
      <w:tr w:rsidR="000C4DAF" w14:paraId="4146EE49" w14:textId="77777777" w:rsidTr="005B3003">
        <w:tc>
          <w:tcPr>
            <w:tcW w:w="2430" w:type="dxa"/>
          </w:tcPr>
          <w:p w14:paraId="5DCDA646" w14:textId="77777777" w:rsidR="00B44FF4" w:rsidRDefault="00B44FF4" w:rsidP="00B44FF4">
            <w:pPr>
              <w:pStyle w:val="BodyText"/>
            </w:pPr>
            <w:r>
              <w:t>Partial</w:t>
            </w:r>
            <w:r w:rsidR="000C4DAF">
              <w:t xml:space="preserve"> linkage</w:t>
            </w:r>
          </w:p>
        </w:tc>
        <w:tc>
          <w:tcPr>
            <w:tcW w:w="2532" w:type="dxa"/>
          </w:tcPr>
          <w:p w14:paraId="3570BE72" w14:textId="5EA30B02" w:rsidR="00B44FF4" w:rsidRDefault="005B3003" w:rsidP="00537E3C">
            <w:pPr>
              <w:pStyle w:val="BodyText"/>
            </w:pPr>
            <w:r>
              <w:t xml:space="preserve">&lt; </w:t>
            </w:r>
            <w:r w:rsidR="00B44FF4">
              <w:t>30</w:t>
            </w:r>
            <w:r>
              <w:t xml:space="preserve"> cM</w:t>
            </w:r>
            <w:r w:rsidR="000C4DAF">
              <w:t xml:space="preserve"> or 30%</w:t>
            </w:r>
          </w:p>
        </w:tc>
      </w:tr>
      <w:tr w:rsidR="005B3003" w14:paraId="5152C57B" w14:textId="77777777" w:rsidTr="005B3003">
        <w:tc>
          <w:tcPr>
            <w:tcW w:w="2430" w:type="dxa"/>
            <w:tcBorders>
              <w:bottom w:val="single" w:sz="4" w:space="0" w:color="auto"/>
            </w:tcBorders>
          </w:tcPr>
          <w:p w14:paraId="4215233D" w14:textId="6BC753EB" w:rsidR="005B3003" w:rsidRDefault="005B3003" w:rsidP="00537E3C">
            <w:pPr>
              <w:pStyle w:val="BodyText"/>
            </w:pPr>
            <w:r>
              <w:t>Complete linkage</w:t>
            </w:r>
          </w:p>
        </w:tc>
        <w:tc>
          <w:tcPr>
            <w:tcW w:w="2532" w:type="dxa"/>
            <w:tcBorders>
              <w:bottom w:val="single" w:sz="4" w:space="0" w:color="auto"/>
            </w:tcBorders>
          </w:tcPr>
          <w:p w14:paraId="3FF5BCA4" w14:textId="2FEA2DE2" w:rsidR="005B3003" w:rsidRDefault="005B3003" w:rsidP="00537E3C">
            <w:pPr>
              <w:pStyle w:val="BodyText"/>
            </w:pPr>
            <w:r>
              <w:t>0.00 cM or 0%</w:t>
            </w:r>
          </w:p>
        </w:tc>
      </w:tr>
      <w:tr w:rsidR="005B3003" w14:paraId="0A04AB04" w14:textId="77777777" w:rsidTr="005B3003">
        <w:tc>
          <w:tcPr>
            <w:tcW w:w="2430" w:type="dxa"/>
            <w:tcBorders>
              <w:bottom w:val="single" w:sz="4" w:space="0" w:color="auto"/>
            </w:tcBorders>
          </w:tcPr>
          <w:p w14:paraId="59303C50" w14:textId="54BB2BA3" w:rsidR="005B3003" w:rsidRDefault="005B3003" w:rsidP="00537E3C">
            <w:pPr>
              <w:pStyle w:val="BodyText"/>
            </w:pPr>
            <w:r>
              <w:t>You messed up!</w:t>
            </w:r>
          </w:p>
        </w:tc>
        <w:tc>
          <w:tcPr>
            <w:tcW w:w="2532" w:type="dxa"/>
            <w:tcBorders>
              <w:bottom w:val="single" w:sz="4" w:space="0" w:color="auto"/>
            </w:tcBorders>
          </w:tcPr>
          <w:p w14:paraId="2A86A214" w14:textId="5FB460F5" w:rsidR="005B3003" w:rsidRDefault="005B3003" w:rsidP="005B3003">
            <w:pPr>
              <w:pStyle w:val="BodyText"/>
            </w:pPr>
            <w:r>
              <w:t>&gt;&gt; 5</w:t>
            </w:r>
            <w:r w:rsidR="0055554F">
              <w:t>0</w:t>
            </w:r>
            <w:r>
              <w:t xml:space="preserve"> cM</w:t>
            </w:r>
          </w:p>
        </w:tc>
      </w:tr>
      <w:tr w:rsidR="005B3003" w14:paraId="5F4268C2" w14:textId="77777777" w:rsidTr="00377B23">
        <w:tc>
          <w:tcPr>
            <w:tcW w:w="4962" w:type="dxa"/>
            <w:gridSpan w:val="2"/>
            <w:tcBorders>
              <w:left w:val="nil"/>
              <w:bottom w:val="nil"/>
              <w:right w:val="nil"/>
            </w:tcBorders>
          </w:tcPr>
          <w:p w14:paraId="70217272" w14:textId="77777777" w:rsidR="005B3003" w:rsidRPr="00054EE1" w:rsidRDefault="005B3003" w:rsidP="00B42C3A">
            <w:pPr>
              <w:pStyle w:val="FigHeading"/>
              <w:rPr>
                <w:sz w:val="2"/>
                <w:szCs w:val="2"/>
                <w:lang w:eastAsia="ko-KR"/>
              </w:rPr>
            </w:pPr>
            <w:bookmarkStart w:id="5" w:name="_Ref297991868"/>
          </w:p>
          <w:bookmarkEnd w:id="5"/>
          <w:p w14:paraId="3340FD4E" w14:textId="488CEF9F" w:rsidR="005B3003" w:rsidRDefault="005B3003" w:rsidP="00BB31F1">
            <w:pPr>
              <w:pStyle w:val="Caption"/>
            </w:pPr>
          </w:p>
        </w:tc>
      </w:tr>
    </w:tbl>
    <w:p w14:paraId="11B9C900" w14:textId="77777777" w:rsidR="001F6AF9" w:rsidRDefault="001F6AF9" w:rsidP="00537E3C">
      <w:pPr>
        <w:pStyle w:val="Heading3"/>
      </w:pPr>
      <w:r>
        <w:t xml:space="preserve">Unlinked </w:t>
      </w:r>
      <w:r w:rsidR="000513CF">
        <w:t>genes</w:t>
      </w:r>
    </w:p>
    <w:p w14:paraId="1F60B568" w14:textId="0AE76913" w:rsidR="00973A27" w:rsidRDefault="00574F9F" w:rsidP="00537E3C">
      <w:pPr>
        <w:pStyle w:val="BodyText"/>
      </w:pPr>
      <w:r>
        <w:rPr>
          <w:b/>
        </w:rPr>
        <w:t>Unlinked</w:t>
      </w:r>
      <w:r>
        <w:t xml:space="preserve"> gene</w:t>
      </w:r>
      <w:r w:rsidR="00373647">
        <w:t>s</w:t>
      </w:r>
      <w:r>
        <w:t xml:space="preserve"> are genes that </w:t>
      </w:r>
      <w:r w:rsidR="0042151A">
        <w:t xml:space="preserve">appear to </w:t>
      </w:r>
      <w:r w:rsidR="00373647">
        <w:t xml:space="preserve">segregate </w:t>
      </w:r>
      <w:r w:rsidR="0042151A">
        <w:t xml:space="preserve">and show </w:t>
      </w:r>
      <w:r w:rsidR="00373647">
        <w:t>independent assortment. There will be a random and even distribution of gamete</w:t>
      </w:r>
      <w:r w:rsidR="0042151A">
        <w:t xml:space="preserve"> type</w:t>
      </w:r>
      <w:r w:rsidR="00373647">
        <w:t xml:space="preserve">s, and </w:t>
      </w:r>
      <w:r w:rsidR="005B3003">
        <w:t xml:space="preserve">a </w:t>
      </w:r>
      <w:r w:rsidR="005B3003">
        <w:rPr>
          <w:b/>
          <w:i/>
        </w:rPr>
        <w:t>d</w:t>
      </w:r>
      <w:r w:rsidR="00373647">
        <w:t xml:space="preserve"> of 50</w:t>
      </w:r>
      <w:r w:rsidR="005B3003">
        <w:t xml:space="preserve"> cM</w:t>
      </w:r>
      <w:r w:rsidR="0042151A">
        <w:t xml:space="preserve"> is the expectation</w:t>
      </w:r>
      <w:r w:rsidR="00373647">
        <w:t xml:space="preserve">. This situation is describes two instances, either the genes are on completely different chromosomes, or they are far enough apart on a single chromosome that the crossovers are so numerous </w:t>
      </w:r>
      <w:r w:rsidR="0042151A">
        <w:t xml:space="preserve">so as </w:t>
      </w:r>
      <w:r w:rsidR="00373647">
        <w:t>to randomly assort the alleles</w:t>
      </w:r>
      <w:r w:rsidR="002E308E">
        <w:t xml:space="preserve"> (</w:t>
      </w:r>
      <w:r w:rsidR="005B0BD0">
        <w:fldChar w:fldCharType="begin"/>
      </w:r>
      <w:r w:rsidR="002E308E">
        <w:instrText xml:space="preserve"> REF _Ref297980698 \h </w:instrText>
      </w:r>
      <w:r w:rsidR="005B0BD0">
        <w:fldChar w:fldCharType="separate"/>
      </w:r>
      <w:r w:rsidR="00F211C6" w:rsidRPr="00F211C6">
        <w:rPr>
          <w:b/>
        </w:rPr>
        <w:t xml:space="preserve">Figure </w:t>
      </w:r>
      <w:r w:rsidR="00F211C6">
        <w:rPr>
          <w:b/>
          <w:noProof/>
        </w:rPr>
        <w:t>3</w:t>
      </w:r>
      <w:r w:rsidR="005B0BD0">
        <w:fldChar w:fldCharType="end"/>
      </w:r>
      <w:r w:rsidR="002E308E">
        <w:t>)</w:t>
      </w:r>
      <w:r w:rsidR="00373647">
        <w:t xml:space="preserve">. </w:t>
      </w:r>
      <w:r w:rsidR="001F6AF9">
        <w:t>Either way, because the alleles are assorting independently you should see an equal number of recombinant</w:t>
      </w:r>
      <w:r w:rsidR="005B3003">
        <w:t xml:space="preserve"> and parental gametes, so </w:t>
      </w:r>
      <w:r w:rsidR="005B3003">
        <w:rPr>
          <w:b/>
          <w:i/>
        </w:rPr>
        <w:t>d</w:t>
      </w:r>
      <w:r w:rsidR="001F6AF9">
        <w:t xml:space="preserve"> will be </w:t>
      </w:r>
      <w:r w:rsidR="002D3A4E">
        <w:t>~</w:t>
      </w:r>
      <w:r w:rsidR="001F6AF9">
        <w:t>50</w:t>
      </w:r>
      <w:r w:rsidR="005B3003">
        <w:t xml:space="preserve"> cM</w:t>
      </w:r>
      <w:r w:rsidR="001F6AF9">
        <w:t xml:space="preserve">. </w:t>
      </w:r>
      <w:r w:rsidR="005D4CD3">
        <w:t>Note, because of real life variability this value can be anywhere from ~40</w:t>
      </w:r>
      <w:r w:rsidR="005B3003">
        <w:t xml:space="preserve"> cM</w:t>
      </w:r>
      <w:r w:rsidR="005D4CD3">
        <w:t xml:space="preserve"> to ~60</w:t>
      </w:r>
      <w:r w:rsidR="005B3003">
        <w:t xml:space="preserve"> cM</w:t>
      </w:r>
      <w:r w:rsidR="005D4CD3">
        <w:t>.</w:t>
      </w:r>
    </w:p>
    <w:p w14:paraId="5C1C174B" w14:textId="77777777" w:rsidR="001F6AF9" w:rsidRDefault="001F6AF9" w:rsidP="00537E3C">
      <w:pPr>
        <w:pStyle w:val="Heading3"/>
      </w:pPr>
      <w:r>
        <w:t>Complete</w:t>
      </w:r>
      <w:r w:rsidR="000513CF">
        <w:t xml:space="preserve"> linkage</w:t>
      </w:r>
    </w:p>
    <w:p w14:paraId="3CB68125" w14:textId="77777777" w:rsidR="00377B23" w:rsidRDefault="001F6AF9" w:rsidP="001F6AF9">
      <w:pPr>
        <w:pStyle w:val="BodyText"/>
        <w:sectPr w:rsidR="00377B23" w:rsidSect="001A5B85">
          <w:type w:val="continuous"/>
          <w:pgSz w:w="12240" w:h="15840" w:code="1"/>
          <w:pgMar w:top="1077" w:right="431" w:bottom="907" w:left="431" w:header="431" w:footer="431" w:gutter="578"/>
          <w:cols w:space="708"/>
          <w:docGrid w:linePitch="360"/>
        </w:sectPr>
      </w:pPr>
      <w:r>
        <w:t xml:space="preserve">Having considered unlinked loci, let us turn to the opposite situation, in which two loci are so close together on a chromosome that the parental combinations of alleles always segregate together </w:t>
      </w:r>
      <w:r w:rsidR="002E308E">
        <w:t>(</w:t>
      </w:r>
      <w:r w:rsidR="005B0BD0">
        <w:fldChar w:fldCharType="begin"/>
      </w:r>
      <w:r w:rsidR="00AE278F">
        <w:instrText xml:space="preserve"> REF _Ref297985915 \h </w:instrText>
      </w:r>
      <w:r w:rsidR="005B0BD0">
        <w:fldChar w:fldCharType="separate"/>
      </w:r>
      <w:r w:rsidR="00F211C6" w:rsidRPr="00F211C6">
        <w:rPr>
          <w:b/>
        </w:rPr>
        <w:t xml:space="preserve">Figure </w:t>
      </w:r>
      <w:r w:rsidR="00F211C6">
        <w:rPr>
          <w:b/>
          <w:noProof/>
        </w:rPr>
        <w:t>6</w:t>
      </w:r>
      <w:r w:rsidR="005B0BD0">
        <w:fldChar w:fldCharType="end"/>
      </w:r>
      <w:r w:rsidR="002E308E">
        <w:t>).</w:t>
      </w:r>
      <w:r w:rsidR="0042151A">
        <w:t xml:space="preserve"> </w:t>
      </w:r>
      <w:r>
        <w:t xml:space="preserve">This is because during meiosis they are so close that there are </w:t>
      </w:r>
      <w:r w:rsidRPr="003D0492">
        <w:rPr>
          <w:u w:val="single"/>
        </w:rPr>
        <w:t>no crossover events</w:t>
      </w:r>
      <w:r>
        <w:t xml:space="preserve"> between the two loci and the alleles at the two loci are physically attached on the same chromatid and so they always segregate together into the same gamete. In this case, no recombinants will be present following meiosis, and the recombination frequency will be 0.00. This is </w:t>
      </w:r>
      <w:r>
        <w:rPr>
          <w:b/>
        </w:rPr>
        <w:t>c</w:t>
      </w:r>
      <w:r w:rsidRPr="0019431A">
        <w:rPr>
          <w:b/>
        </w:rPr>
        <w:t xml:space="preserve">omplete </w:t>
      </w:r>
      <w:r w:rsidRPr="008A4C10">
        <w:t>(</w:t>
      </w:r>
      <w:r w:rsidRPr="005A59EB">
        <w:t>or</w:t>
      </w:r>
      <w:r>
        <w:rPr>
          <w:b/>
        </w:rPr>
        <w:t xml:space="preserve"> absolute</w:t>
      </w:r>
      <w:r w:rsidRPr="008A4C10">
        <w:t>)</w:t>
      </w:r>
      <w:r>
        <w:rPr>
          <w:b/>
        </w:rPr>
        <w:t xml:space="preserve"> </w:t>
      </w:r>
      <w:r w:rsidRPr="0019431A">
        <w:rPr>
          <w:b/>
        </w:rPr>
        <w:t>linkage</w:t>
      </w:r>
      <w:r>
        <w:t xml:space="preserve"> and is rare, as the loci must be so close together that crossovers are never detected between them. </w:t>
      </w:r>
    </w:p>
    <w:p w14:paraId="40854DAB" w14:textId="77777777" w:rsidR="00FE7022" w:rsidRDefault="00FE7022" w:rsidP="001F6AF9">
      <w:pPr>
        <w:pStyle w:val="BodyText"/>
        <w:rPr>
          <w:lang w:eastAsia="ko-KR"/>
        </w:rPr>
      </w:pPr>
    </w:p>
    <w:p w14:paraId="5501822B" w14:textId="77777777" w:rsidR="00FE7022" w:rsidRDefault="00FE7022" w:rsidP="001F6AF9">
      <w:pPr>
        <w:pStyle w:val="BodyText"/>
        <w:rPr>
          <w:lang w:eastAsia="ko-KR"/>
        </w:rPr>
        <w:sectPr w:rsidR="00FE7022" w:rsidSect="00BD6DEE">
          <w:type w:val="continuous"/>
          <w:pgSz w:w="12240" w:h="15840" w:code="1"/>
          <w:pgMar w:top="1077" w:right="431" w:bottom="907" w:left="431" w:header="431" w:footer="431" w:gutter="578"/>
          <w:cols w:space="708"/>
          <w:docGrid w:linePitch="360"/>
        </w:sectPr>
      </w:pPr>
    </w:p>
    <w:tbl>
      <w:tblPr>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8504"/>
        <w:gridCol w:w="2270"/>
      </w:tblGrid>
      <w:tr w:rsidR="00AD2646" w14:paraId="01A181A1" w14:textId="77777777" w:rsidTr="00B42C3A">
        <w:tc>
          <w:tcPr>
            <w:tcW w:w="8504" w:type="dxa"/>
            <w:tcMar>
              <w:top w:w="85" w:type="dxa"/>
            </w:tcMar>
          </w:tcPr>
          <w:p w14:paraId="35EB9EC9" w14:textId="77777777" w:rsidR="002E308E" w:rsidRDefault="002E308E" w:rsidP="005C71AF">
            <w:r>
              <w:rPr>
                <w:noProof/>
                <w:lang w:bidi="ar-SA"/>
              </w:rPr>
              <w:lastRenderedPageBreak/>
              <w:drawing>
                <wp:inline distT="0" distB="0" distL="0" distR="0" wp14:anchorId="77652D3D" wp14:editId="7F8580CE">
                  <wp:extent cx="4867275" cy="2040014"/>
                  <wp:effectExtent l="19050" t="0" r="0" b="0"/>
                  <wp:docPr id="11" name="Picture 11" descr="Macintosh HD:Users:admin:Desktop:fig0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dmin:Desktop:fig07_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1411" cy="2041748"/>
                          </a:xfrm>
                          <a:prstGeom prst="rect">
                            <a:avLst/>
                          </a:prstGeom>
                          <a:noFill/>
                          <a:ln>
                            <a:noFill/>
                          </a:ln>
                        </pic:spPr>
                      </pic:pic>
                    </a:graphicData>
                  </a:graphic>
                </wp:inline>
              </w:drawing>
            </w:r>
          </w:p>
        </w:tc>
        <w:tc>
          <w:tcPr>
            <w:tcW w:w="2270" w:type="dxa"/>
          </w:tcPr>
          <w:p w14:paraId="2B3765D4" w14:textId="77777777" w:rsidR="00AE278F" w:rsidRPr="00F211C6" w:rsidRDefault="00AE278F" w:rsidP="007157E3">
            <w:pPr>
              <w:pStyle w:val="FigHeading"/>
              <w:rPr>
                <w:b/>
                <w:lang w:eastAsia="ko-KR"/>
              </w:rPr>
            </w:pPr>
            <w:bookmarkStart w:id="6" w:name="_Ref297985915"/>
            <w:r w:rsidRPr="00F211C6">
              <w:rPr>
                <w:b/>
              </w:rPr>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6</w:t>
            </w:r>
            <w:r w:rsidR="005B0BD0" w:rsidRPr="00F211C6">
              <w:rPr>
                <w:b/>
                <w:noProof/>
              </w:rPr>
              <w:fldChar w:fldCharType="end"/>
            </w:r>
            <w:bookmarkEnd w:id="6"/>
            <w:r w:rsidR="00C52A03" w:rsidRPr="00F211C6">
              <w:rPr>
                <w:rFonts w:hint="eastAsia"/>
                <w:b/>
                <w:lang w:eastAsia="ko-KR"/>
              </w:rPr>
              <w:t>.</w:t>
            </w:r>
          </w:p>
          <w:p w14:paraId="074A4392" w14:textId="77777777" w:rsidR="00186188" w:rsidRDefault="002E308E" w:rsidP="005C71AF">
            <w:pPr>
              <w:pStyle w:val="Caption"/>
            </w:pPr>
            <w:r>
              <w:t>If two loci are completely linked, their alleles will segregate in combinations identical to those present in the parental gametes (</w:t>
            </w:r>
            <w:r w:rsidRPr="0019431A">
              <w:rPr>
                <w:i/>
              </w:rPr>
              <w:t>Ab</w:t>
            </w:r>
            <w:r>
              <w:t xml:space="preserve">, </w:t>
            </w:r>
            <w:r w:rsidRPr="0019431A">
              <w:rPr>
                <w:i/>
              </w:rPr>
              <w:t>aB</w:t>
            </w:r>
            <w:r>
              <w:t xml:space="preserve">). No recombinants will be observed. </w:t>
            </w:r>
          </w:p>
          <w:p w14:paraId="470EEB71" w14:textId="77777777" w:rsidR="002E308E" w:rsidRDefault="002E308E" w:rsidP="005C71AF">
            <w:pPr>
              <w:pStyle w:val="Caption"/>
            </w:pPr>
            <w:r w:rsidRPr="008F5617">
              <w:t>(Original-Deyholos-</w:t>
            </w:r>
            <w:r w:rsidR="00F63802">
              <w:t>CC BY-NC 3.0</w:t>
            </w:r>
            <w:r w:rsidRPr="008F5617">
              <w:t>)</w:t>
            </w:r>
          </w:p>
          <w:p w14:paraId="226B18C2" w14:textId="77777777" w:rsidR="002E308E" w:rsidRDefault="002E308E" w:rsidP="00FE630C">
            <w:pPr>
              <w:keepNext/>
            </w:pPr>
          </w:p>
        </w:tc>
      </w:tr>
    </w:tbl>
    <w:p w14:paraId="2BF6A4FA" w14:textId="77777777" w:rsidR="00FE7022" w:rsidRDefault="00FE7022" w:rsidP="00FE7022">
      <w:pPr>
        <w:pStyle w:val="BodyText"/>
        <w:rPr>
          <w:lang w:eastAsia="ko-KR"/>
        </w:rPr>
        <w:sectPr w:rsidR="00FE7022" w:rsidSect="00BD6DEE">
          <w:type w:val="continuous"/>
          <w:pgSz w:w="12240" w:h="15840" w:code="1"/>
          <w:pgMar w:top="1077" w:right="431" w:bottom="907" w:left="431" w:header="431" w:footer="431" w:gutter="578"/>
          <w:cols w:space="708"/>
          <w:docGrid w:linePitch="360"/>
        </w:sectPr>
      </w:pPr>
    </w:p>
    <w:p w14:paraId="3023DA19" w14:textId="77777777" w:rsidR="00AD2646" w:rsidRPr="00F6456B" w:rsidRDefault="00AD2646">
      <w:pPr>
        <w:rPr>
          <w:sz w:val="6"/>
          <w:szCs w:val="6"/>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ayout w:type="fixed"/>
        <w:tblLook w:val="04A0" w:firstRow="1" w:lastRow="0" w:firstColumn="1" w:lastColumn="0" w:noHBand="0" w:noVBand="1"/>
      </w:tblPr>
      <w:tblGrid>
        <w:gridCol w:w="7513"/>
        <w:gridCol w:w="3260"/>
      </w:tblGrid>
      <w:tr w:rsidR="00F16F61" w14:paraId="5E27E402" w14:textId="77777777" w:rsidTr="006F24EB">
        <w:tc>
          <w:tcPr>
            <w:tcW w:w="7513" w:type="dxa"/>
            <w:tcMar>
              <w:top w:w="113" w:type="dxa"/>
              <w:bottom w:w="85" w:type="dxa"/>
            </w:tcMar>
          </w:tcPr>
          <w:p w14:paraId="6A72B6CD" w14:textId="77777777" w:rsidR="00F16F61" w:rsidRDefault="00F16F61" w:rsidP="005C71AF">
            <w:pPr>
              <w:spacing w:after="0"/>
            </w:pPr>
            <w:r>
              <w:rPr>
                <w:noProof/>
                <w:lang w:bidi="ar-SA"/>
              </w:rPr>
              <w:lastRenderedPageBreak/>
              <w:drawing>
                <wp:inline distT="0" distB="0" distL="0" distR="0" wp14:anchorId="3FAB6495" wp14:editId="2D3E8AD0">
                  <wp:extent cx="4684453" cy="2420265"/>
                  <wp:effectExtent l="0" t="0" r="0" b="0"/>
                  <wp:docPr id="14" name="Picture 14" descr="crossover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ssover on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299" cy="2421219"/>
                          </a:xfrm>
                          <a:prstGeom prst="rect">
                            <a:avLst/>
                          </a:prstGeom>
                          <a:noFill/>
                          <a:ln>
                            <a:noFill/>
                          </a:ln>
                        </pic:spPr>
                      </pic:pic>
                    </a:graphicData>
                  </a:graphic>
                </wp:inline>
              </w:drawing>
            </w:r>
          </w:p>
        </w:tc>
        <w:tc>
          <w:tcPr>
            <w:tcW w:w="3260" w:type="dxa"/>
          </w:tcPr>
          <w:p w14:paraId="4DDBC421" w14:textId="77777777" w:rsidR="00F16F61" w:rsidRPr="00F211C6" w:rsidRDefault="00F16F61" w:rsidP="005C71AF">
            <w:pPr>
              <w:pStyle w:val="FigHeading"/>
              <w:rPr>
                <w:b/>
                <w:lang w:eastAsia="ko-KR"/>
              </w:rPr>
            </w:pPr>
            <w:bookmarkStart w:id="7" w:name="_Ref297985966"/>
            <w:r w:rsidRPr="00F211C6">
              <w:rPr>
                <w:b/>
              </w:rPr>
              <w:t xml:space="preserve">Figure </w:t>
            </w:r>
            <w:r w:rsidR="005B0BD0" w:rsidRPr="00F211C6">
              <w:rPr>
                <w:b/>
              </w:rPr>
              <w:fldChar w:fldCharType="begin"/>
            </w:r>
            <w:r w:rsidR="00B910B6" w:rsidRPr="00F211C6">
              <w:rPr>
                <w:b/>
              </w:rPr>
              <w:instrText xml:space="preserve"> SEQ Figure \* ARABIC </w:instrText>
            </w:r>
            <w:r w:rsidR="005B0BD0" w:rsidRPr="00F211C6">
              <w:rPr>
                <w:b/>
              </w:rPr>
              <w:fldChar w:fldCharType="separate"/>
            </w:r>
            <w:r w:rsidR="00F211C6">
              <w:rPr>
                <w:b/>
                <w:noProof/>
              </w:rPr>
              <w:t>7</w:t>
            </w:r>
            <w:r w:rsidR="005B0BD0" w:rsidRPr="00F211C6">
              <w:rPr>
                <w:b/>
                <w:noProof/>
              </w:rPr>
              <w:fldChar w:fldCharType="end"/>
            </w:r>
            <w:bookmarkEnd w:id="7"/>
            <w:r w:rsidR="00B34A31" w:rsidRPr="00F211C6">
              <w:rPr>
                <w:rFonts w:hint="eastAsia"/>
                <w:b/>
                <w:lang w:eastAsia="ko-KR"/>
              </w:rPr>
              <w:t>.</w:t>
            </w:r>
          </w:p>
          <w:p w14:paraId="03000C7F" w14:textId="77777777" w:rsidR="00186188" w:rsidRDefault="00F16F61" w:rsidP="005C71AF">
            <w:pPr>
              <w:pStyle w:val="Caption"/>
              <w:rPr>
                <w:szCs w:val="18"/>
              </w:rPr>
            </w:pPr>
            <w:r w:rsidRPr="00790B85">
              <w:t>A crossover between two linked loci can generate recombinant genotypes (</w:t>
            </w:r>
            <w:r w:rsidRPr="00790B85">
              <w:rPr>
                <w:i/>
              </w:rPr>
              <w:t>AB</w:t>
            </w:r>
            <w:r w:rsidRPr="00790B85">
              <w:t xml:space="preserve">, </w:t>
            </w:r>
            <w:r w:rsidRPr="00790B85">
              <w:rPr>
                <w:i/>
              </w:rPr>
              <w:t>ab</w:t>
            </w:r>
            <w:r w:rsidRPr="00790B85">
              <w:t>), from the chromatids involved in the crossover. Remember that multiple, independent meioses occur in each organism, so this particular pattern of recombination will not be observed among all the meioses from this individual.</w:t>
            </w:r>
            <w:r w:rsidRPr="008F5617">
              <w:rPr>
                <w:szCs w:val="18"/>
              </w:rPr>
              <w:t xml:space="preserve"> </w:t>
            </w:r>
          </w:p>
          <w:p w14:paraId="33EC03D5" w14:textId="77777777" w:rsidR="00F16F61" w:rsidRPr="00790B85" w:rsidRDefault="00F16F61" w:rsidP="005C71AF">
            <w:pPr>
              <w:pStyle w:val="Caption"/>
            </w:pPr>
            <w:r w:rsidRPr="008F5617">
              <w:rPr>
                <w:szCs w:val="18"/>
              </w:rPr>
              <w:t>(Original-Deyholos-</w:t>
            </w:r>
            <w:r w:rsidR="00F63802">
              <w:rPr>
                <w:szCs w:val="18"/>
              </w:rPr>
              <w:t>CC BY-NC 3.0</w:t>
            </w:r>
            <w:r w:rsidRPr="008F5617">
              <w:rPr>
                <w:szCs w:val="18"/>
              </w:rPr>
              <w:t>)</w:t>
            </w:r>
            <w:r w:rsidRPr="00790B85">
              <w:t xml:space="preserve"> </w:t>
            </w:r>
          </w:p>
          <w:p w14:paraId="005BD5DB" w14:textId="77777777" w:rsidR="00F16F61" w:rsidRDefault="00F16F61" w:rsidP="005C71AF">
            <w:pPr>
              <w:spacing w:after="0"/>
            </w:pPr>
          </w:p>
        </w:tc>
      </w:tr>
    </w:tbl>
    <w:p w14:paraId="3B631C6F" w14:textId="77777777" w:rsidR="00F16F61" w:rsidRDefault="00F16F61" w:rsidP="00537E3C">
      <w:pPr>
        <w:pStyle w:val="BodyText"/>
        <w:rPr>
          <w:lang w:eastAsia="ko-KR"/>
        </w:rPr>
      </w:pPr>
    </w:p>
    <w:p w14:paraId="6446B247" w14:textId="77777777" w:rsidR="00FE7022" w:rsidRDefault="00FE7022" w:rsidP="00537E3C">
      <w:pPr>
        <w:pStyle w:val="BodyText"/>
        <w:rPr>
          <w:lang w:eastAsia="ko-KR"/>
        </w:rPr>
        <w:sectPr w:rsidR="00FE7022" w:rsidSect="00BD6DEE">
          <w:type w:val="continuous"/>
          <w:pgSz w:w="12240" w:h="15840" w:code="1"/>
          <w:pgMar w:top="1077" w:right="431" w:bottom="907" w:left="431" w:header="431" w:footer="431" w:gutter="578"/>
          <w:cols w:space="708"/>
          <w:docGrid w:linePitch="360"/>
        </w:sectPr>
      </w:pPr>
    </w:p>
    <w:p w14:paraId="07323379" w14:textId="77777777" w:rsidR="00AD2646" w:rsidRDefault="00AD2646" w:rsidP="00AD2646">
      <w:pPr>
        <w:pStyle w:val="Heading3"/>
      </w:pPr>
      <w:r>
        <w:t>Partial linkage</w:t>
      </w:r>
    </w:p>
    <w:p w14:paraId="2BED6F17" w14:textId="4B29F0CF" w:rsidR="00AD2646" w:rsidRDefault="00AD2646" w:rsidP="00AD2646">
      <w:pPr>
        <w:pStyle w:val="BodyText"/>
      </w:pPr>
      <w:r>
        <w:t xml:space="preserve">It is also possible to obtain recombination frequencies between 0% and 50%, which is a situation we call </w:t>
      </w:r>
      <w:r>
        <w:rPr>
          <w:b/>
        </w:rPr>
        <w:t xml:space="preserve">incomplete </w:t>
      </w:r>
      <w:r w:rsidRPr="008A4C10">
        <w:t>(or</w:t>
      </w:r>
      <w:r>
        <w:rPr>
          <w:b/>
        </w:rPr>
        <w:t xml:space="preserve"> partial</w:t>
      </w:r>
      <w:r w:rsidRPr="008A4C10">
        <w:t>)</w:t>
      </w:r>
      <w:r w:rsidRPr="005A59EB">
        <w:rPr>
          <w:b/>
        </w:rPr>
        <w:t xml:space="preserve"> linkage</w:t>
      </w:r>
      <w:r>
        <w:t>. Incomplete linkage occurs when two loci are located on the same chromosome but the loci are far enough apart so that crossovers occur between them during some, but not all, meioses (</w:t>
      </w:r>
      <w:r w:rsidR="005B0BD0">
        <w:fldChar w:fldCharType="begin"/>
      </w:r>
      <w:r>
        <w:instrText xml:space="preserve"> REF _Ref297985966 \h </w:instrText>
      </w:r>
      <w:r w:rsidR="005B0BD0">
        <w:fldChar w:fldCharType="separate"/>
      </w:r>
      <w:r w:rsidR="00F211C6" w:rsidRPr="00F211C6">
        <w:rPr>
          <w:b/>
        </w:rPr>
        <w:t xml:space="preserve">Figure </w:t>
      </w:r>
      <w:r w:rsidR="00F211C6">
        <w:rPr>
          <w:b/>
          <w:noProof/>
        </w:rPr>
        <w:t>7</w:t>
      </w:r>
      <w:r w:rsidR="005B0BD0">
        <w:fldChar w:fldCharType="end"/>
      </w:r>
      <w:r>
        <w:t xml:space="preserve">). Genes that are on the same chromosome are said to be </w:t>
      </w:r>
      <w:r w:rsidRPr="007337CA">
        <w:rPr>
          <w:b/>
        </w:rPr>
        <w:t>syntenic</w:t>
      </w:r>
      <w:r>
        <w:t xml:space="preserve"> regardless of whether they are completely or incompletely linked or unlinked. All linked genes are syntenic, but not all syntenic genes are linked</w:t>
      </w:r>
      <w:r w:rsidR="0055554F">
        <w:t xml:space="preserve"> (they may be so far apart that the proportion of gametes resemble independent assortment)</w:t>
      </w:r>
      <w:r>
        <w:t xml:space="preserve">. </w:t>
      </w:r>
    </w:p>
    <w:p w14:paraId="4ECB9FCB" w14:textId="2668866D" w:rsidR="00FB3FE3" w:rsidRPr="001F6AF9" w:rsidRDefault="00AD2646" w:rsidP="00AD2646">
      <w:pPr>
        <w:pStyle w:val="BodyText"/>
      </w:pPr>
      <w:r>
        <w:t xml:space="preserve">Because the location of crossovers is essentially random along the chromosome, the greater the distance between two loci, the more likely a crossover will occur between them. Furthermore, loci that are on the same chromosome, but are sufficiently far apart from each other, will on average have multiple crossovers between them and they will behave as though they are completely unlinked. </w:t>
      </w:r>
      <w:r w:rsidRPr="00FE630C">
        <w:t>A recombination frequency of 50%</w:t>
      </w:r>
      <w:r w:rsidR="0055554F">
        <w:t xml:space="preserve"> (</w:t>
      </w:r>
      <w:r w:rsidR="0055554F">
        <w:rPr>
          <w:b/>
          <w:i/>
        </w:rPr>
        <w:t>d</w:t>
      </w:r>
      <w:r w:rsidR="0055554F">
        <w:t xml:space="preserve"> = 50 cM)</w:t>
      </w:r>
      <w:r w:rsidRPr="00FE630C">
        <w:t xml:space="preserve"> is therefore the maximum recombination frequency that can be observed, and is indicative of loci that are either on separate chromosomes, or are located very far apart on the same chromosome</w:t>
      </w:r>
      <w:r w:rsidR="0055554F">
        <w:t xml:space="preserve"> (</w:t>
      </w:r>
      <w:r w:rsidR="0055554F">
        <w:rPr>
          <w:i/>
        </w:rPr>
        <w:t>ie</w:t>
      </w:r>
      <w:r w:rsidR="0055554F">
        <w:t xml:space="preserve"> syntenic, but not linked!)</w:t>
      </w:r>
    </w:p>
    <w:p w14:paraId="74BE11CC" w14:textId="77777777" w:rsidR="00FB3FE3" w:rsidRDefault="00973A27" w:rsidP="006B5C69">
      <w:pPr>
        <w:pStyle w:val="Heading2"/>
      </w:pPr>
      <w:r>
        <w:t>Experimentally Determining Recombination Frequency</w:t>
      </w:r>
    </w:p>
    <w:p w14:paraId="3ABDC442" w14:textId="77777777" w:rsidR="00E229AE" w:rsidRDefault="00736415" w:rsidP="00877CBF">
      <w:pPr>
        <w:pStyle w:val="BodyText"/>
        <w:rPr>
          <w:lang w:eastAsia="ko-KR"/>
        </w:rPr>
      </w:pPr>
      <w:r>
        <w:t>Let us now consider a complete experiment in which our objective is to measure recombination frequency (</w:t>
      </w:r>
      <w:r w:rsidR="005B0BD0">
        <w:fldChar w:fldCharType="begin"/>
      </w:r>
      <w:r w:rsidR="00B164E6">
        <w:instrText xml:space="preserve"> REF _Ref427140530 \h </w:instrText>
      </w:r>
      <w:r w:rsidR="005B0BD0">
        <w:fldChar w:fldCharType="separate"/>
      </w:r>
      <w:r w:rsidR="00F211C6" w:rsidRPr="00F211C6">
        <w:rPr>
          <w:b/>
        </w:rPr>
        <w:t xml:space="preserve">Figure </w:t>
      </w:r>
      <w:r w:rsidR="00F211C6">
        <w:rPr>
          <w:b/>
          <w:noProof/>
        </w:rPr>
        <w:t>8</w:t>
      </w:r>
      <w:r w:rsidR="005B0BD0">
        <w:fldChar w:fldCharType="end"/>
      </w:r>
      <w:r>
        <w:t xml:space="preserve">). We need at least two alleles for each of two genes, and we must know which combinations of alleles were present in the parental gametes. The simplest way to do this is to start with pure-breeding lines that have contrasting </w:t>
      </w:r>
    </w:p>
    <w:tbl>
      <w:tblPr>
        <w:tblW w:w="0" w:type="auto"/>
        <w:tblInd w:w="1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4955"/>
      </w:tblGrid>
      <w:tr w:rsidR="00975A3D" w14:paraId="45E7FF57" w14:textId="77777777" w:rsidTr="006F24EB">
        <w:tc>
          <w:tcPr>
            <w:tcW w:w="4955" w:type="dxa"/>
            <w:tcMar>
              <w:top w:w="85" w:type="dxa"/>
            </w:tcMar>
            <w:vAlign w:val="center"/>
          </w:tcPr>
          <w:p w14:paraId="1D1EE947" w14:textId="77777777" w:rsidR="00975A3D" w:rsidRDefault="00975A3D" w:rsidP="006F24EB">
            <w:pPr>
              <w:jc w:val="center"/>
            </w:pPr>
            <w:r>
              <w:rPr>
                <w:noProof/>
                <w:lang w:bidi="ar-SA"/>
              </w:rPr>
              <w:drawing>
                <wp:inline distT="0" distB="0" distL="0" distR="0" wp14:anchorId="53600981" wp14:editId="26597FB1">
                  <wp:extent cx="2809211" cy="1765894"/>
                  <wp:effectExtent l="19050" t="0" r="0" b="0"/>
                  <wp:docPr id="12" name="Picture 2" descr="mice_for_re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e_for_recombin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907" cy="1763189"/>
                          </a:xfrm>
                          <a:prstGeom prst="rect">
                            <a:avLst/>
                          </a:prstGeom>
                          <a:noFill/>
                          <a:ln>
                            <a:noFill/>
                          </a:ln>
                        </pic:spPr>
                      </pic:pic>
                    </a:graphicData>
                  </a:graphic>
                </wp:inline>
              </w:drawing>
            </w:r>
          </w:p>
        </w:tc>
      </w:tr>
      <w:tr w:rsidR="00975A3D" w14:paraId="20E2E96A" w14:textId="77777777" w:rsidTr="006F24EB">
        <w:tc>
          <w:tcPr>
            <w:tcW w:w="4955" w:type="dxa"/>
            <w:tcMar>
              <w:bottom w:w="113" w:type="dxa"/>
            </w:tcMar>
          </w:tcPr>
          <w:p w14:paraId="703B8F6F" w14:textId="77777777" w:rsidR="00975A3D" w:rsidRPr="00F211C6" w:rsidRDefault="00975A3D" w:rsidP="00E516E8">
            <w:pPr>
              <w:pStyle w:val="FigHeading"/>
              <w:rPr>
                <w:b/>
                <w:lang w:eastAsia="ko-KR"/>
              </w:rPr>
            </w:pPr>
            <w:bookmarkStart w:id="8" w:name="_Ref427140530"/>
            <w:r w:rsidRPr="00F211C6">
              <w:rPr>
                <w:b/>
              </w:rPr>
              <w:t xml:space="preserve">Figure </w:t>
            </w:r>
            <w:r w:rsidR="005B0BD0" w:rsidRPr="00F211C6">
              <w:rPr>
                <w:b/>
              </w:rPr>
              <w:fldChar w:fldCharType="begin"/>
            </w:r>
            <w:r w:rsidR="005B0BD0" w:rsidRPr="00F211C6">
              <w:rPr>
                <w:b/>
              </w:rPr>
              <w:instrText xml:space="preserve"> SEQ Figure \* ARABIC </w:instrText>
            </w:r>
            <w:r w:rsidR="005B0BD0" w:rsidRPr="00F211C6">
              <w:rPr>
                <w:b/>
              </w:rPr>
              <w:fldChar w:fldCharType="separate"/>
            </w:r>
            <w:r w:rsidR="00F211C6">
              <w:rPr>
                <w:b/>
                <w:noProof/>
              </w:rPr>
              <w:t>8</w:t>
            </w:r>
            <w:r w:rsidR="005B0BD0" w:rsidRPr="00F211C6">
              <w:rPr>
                <w:b/>
              </w:rPr>
              <w:fldChar w:fldCharType="end"/>
            </w:r>
            <w:bookmarkEnd w:id="8"/>
            <w:r w:rsidRPr="00F211C6">
              <w:rPr>
                <w:rFonts w:hint="eastAsia"/>
                <w:b/>
                <w:lang w:eastAsia="ko-KR"/>
              </w:rPr>
              <w:t>.</w:t>
            </w:r>
          </w:p>
          <w:p w14:paraId="37FA8591" w14:textId="77777777" w:rsidR="00975A3D" w:rsidRPr="006F24EB" w:rsidRDefault="00975A3D" w:rsidP="006F24EB">
            <w:pPr>
              <w:pStyle w:val="Caption"/>
              <w:rPr>
                <w:lang w:eastAsia="ko-KR"/>
              </w:rPr>
            </w:pPr>
            <w:r>
              <w:t>An experiment to measure recombination frequency between two loci. The loci affect coat color (B/b) and tail length (A/a).</w:t>
            </w:r>
            <w:r>
              <w:br/>
            </w:r>
            <w:r w:rsidRPr="008F5617">
              <w:t>(</w:t>
            </w:r>
            <w:r>
              <w:t>Wikipedia</w:t>
            </w:r>
            <w:r w:rsidRPr="008F5617">
              <w:t>-</w:t>
            </w:r>
            <w:r>
              <w:t xml:space="preserve">Modified </w:t>
            </w:r>
            <w:r w:rsidRPr="008F5617">
              <w:t>Deyholos-</w:t>
            </w:r>
            <w:r>
              <w:t>CC BY-NC 3.0</w:t>
            </w:r>
            <w:r w:rsidRPr="008F5617">
              <w:t>)</w:t>
            </w:r>
          </w:p>
        </w:tc>
      </w:tr>
    </w:tbl>
    <w:p w14:paraId="3C2143E7" w14:textId="134D5961" w:rsidR="00446FCD" w:rsidRDefault="00446FCD" w:rsidP="00975A3D">
      <w:pPr>
        <w:pStyle w:val="BodyText"/>
        <w:spacing w:before="240"/>
        <w:rPr>
          <w:lang w:eastAsia="ko-KR"/>
        </w:rPr>
      </w:pPr>
      <w:r>
        <w:t>alleles at two loci. For example, we could cross short-tailed mice, brown mice (</w:t>
      </w:r>
      <w:r>
        <w:rPr>
          <w:i/>
        </w:rPr>
        <w:t>aaBB</w:t>
      </w:r>
      <w:r>
        <w:t>) with long-tailed, white mice (</w:t>
      </w:r>
      <w:r>
        <w:rPr>
          <w:i/>
        </w:rPr>
        <w:t>AAbb</w:t>
      </w:r>
      <w:r>
        <w:t>) (</w:t>
      </w:r>
      <w:r w:rsidR="005B0BD0">
        <w:fldChar w:fldCharType="begin"/>
      </w:r>
      <w:r w:rsidR="00B164E6">
        <w:instrText xml:space="preserve"> REF _Ref427140530 \h </w:instrText>
      </w:r>
      <w:r w:rsidR="005B0BD0">
        <w:fldChar w:fldCharType="separate"/>
      </w:r>
      <w:r w:rsidR="00F211C6" w:rsidRPr="00F211C6">
        <w:rPr>
          <w:b/>
        </w:rPr>
        <w:t xml:space="preserve">Figure </w:t>
      </w:r>
      <w:r w:rsidR="00F211C6">
        <w:rPr>
          <w:b/>
          <w:noProof/>
        </w:rPr>
        <w:t>8</w:t>
      </w:r>
      <w:r w:rsidR="005B0BD0">
        <w:fldChar w:fldCharType="end"/>
      </w:r>
      <w:r>
        <w:t xml:space="preserve"> P cross). Based on the genotypes of the parents, we know that the parental gametes will be </w:t>
      </w:r>
      <w:r>
        <w:rPr>
          <w:i/>
        </w:rPr>
        <w:t>aB</w:t>
      </w:r>
      <w:r>
        <w:t xml:space="preserve"> or </w:t>
      </w:r>
      <w:r>
        <w:rPr>
          <w:i/>
        </w:rPr>
        <w:t xml:space="preserve">Ab </w:t>
      </w:r>
      <w:r>
        <w:t xml:space="preserve">(but </w:t>
      </w:r>
      <w:r w:rsidRPr="003D0492">
        <w:rPr>
          <w:u w:val="single"/>
        </w:rPr>
        <w:t>not</w:t>
      </w:r>
      <w:r>
        <w:t xml:space="preserve"> </w:t>
      </w:r>
      <w:r>
        <w:rPr>
          <w:i/>
        </w:rPr>
        <w:t>ab</w:t>
      </w:r>
      <w:r>
        <w:t xml:space="preserve"> or </w:t>
      </w:r>
      <w:r>
        <w:rPr>
          <w:i/>
        </w:rPr>
        <w:t>AB</w:t>
      </w:r>
      <w:r>
        <w:t xml:space="preserve">), and all of the progeny will be dihybrids, </w:t>
      </w:r>
      <w:r w:rsidRPr="00BA16BD">
        <w:rPr>
          <w:i/>
        </w:rPr>
        <w:t>AaBb</w:t>
      </w:r>
      <w:r>
        <w:t>. We do not know at this point whether the two loci are on different chromosomes, or whether they are on the same chromosome, and if so, how close together they are</w:t>
      </w:r>
      <w:r w:rsidR="0055554F">
        <w:t>.  That is why the genotype in this paragraph does not contain slashes or semicolons</w:t>
      </w:r>
      <w:r>
        <w:t>.</w:t>
      </w:r>
    </w:p>
    <w:p w14:paraId="6336B7D4" w14:textId="77777777" w:rsidR="00E229AE" w:rsidRDefault="00E229AE" w:rsidP="00975A3D">
      <w:pPr>
        <w:pStyle w:val="BodyText"/>
        <w:spacing w:before="240"/>
      </w:pPr>
      <w:r>
        <w:t xml:space="preserve">The recombination events that may be detected will occur during meiosis in the dihybrid individual. If the loci are completely or partially linked, then prior to meiosis, alleles </w:t>
      </w:r>
      <w:r w:rsidRPr="003C5ACC">
        <w:rPr>
          <w:i/>
        </w:rPr>
        <w:t>aB</w:t>
      </w:r>
      <w:r>
        <w:t xml:space="preserve"> will be located on one chromosome, and alleles </w:t>
      </w:r>
      <w:r w:rsidRPr="003C5ACC">
        <w:rPr>
          <w:i/>
        </w:rPr>
        <w:t>Ab</w:t>
      </w:r>
      <w:r>
        <w:t xml:space="preserve"> will be on the other chromosome</w:t>
      </w:r>
      <w:r w:rsidR="005C71AF">
        <w:t xml:space="preserve">. These are the parental </w:t>
      </w:r>
      <w:r w:rsidR="007157E3">
        <w:t>gametes</w:t>
      </w:r>
      <w:r>
        <w:t xml:space="preserve"> based on our knowledge of the genotypes of the gametes that produced the dihybrid. Thus, recombinant gametes produced by the dihybrid will have the genotypes </w:t>
      </w:r>
      <w:r w:rsidRPr="00316A75">
        <w:rPr>
          <w:i/>
        </w:rPr>
        <w:t>ab</w:t>
      </w:r>
      <w:r>
        <w:t xml:space="preserve"> or </w:t>
      </w:r>
      <w:r w:rsidRPr="00316A75">
        <w:rPr>
          <w:i/>
        </w:rPr>
        <w:t>AB</w:t>
      </w:r>
      <w:r w:rsidR="004C021B">
        <w:rPr>
          <w:i/>
        </w:rPr>
        <w:t>.</w:t>
      </w:r>
    </w:p>
    <w:p w14:paraId="453721B9" w14:textId="175119DF" w:rsidR="00975A3D" w:rsidRDefault="00FF0613" w:rsidP="00975A3D">
      <w:pPr>
        <w:pStyle w:val="BodyText"/>
        <w:rPr>
          <w:lang w:eastAsia="ko-KR"/>
        </w:rPr>
      </w:pPr>
      <w:r>
        <w:t>N</w:t>
      </w:r>
      <w:r w:rsidR="007157E3">
        <w:t>ow that we have identified the parental and recombinant gametes, h</w:t>
      </w:r>
      <w:r w:rsidR="00E229AE">
        <w:t>ow do we determine the genotype of the gametes produced by the dihybrid individual? The most practical method is to use a testcross (</w:t>
      </w:r>
      <w:r w:rsidR="005B0BD0">
        <w:fldChar w:fldCharType="begin"/>
      </w:r>
      <w:r w:rsidR="00E03888">
        <w:instrText xml:space="preserve"> REF _Ref427140530 \h </w:instrText>
      </w:r>
      <w:r w:rsidR="005B0BD0">
        <w:fldChar w:fldCharType="separate"/>
      </w:r>
      <w:r w:rsidR="00F211C6" w:rsidRPr="00F211C6">
        <w:rPr>
          <w:b/>
        </w:rPr>
        <w:t xml:space="preserve">Figure </w:t>
      </w:r>
      <w:r w:rsidR="00F211C6">
        <w:rPr>
          <w:b/>
          <w:noProof/>
        </w:rPr>
        <w:t>8</w:t>
      </w:r>
      <w:r w:rsidR="005B0BD0">
        <w:fldChar w:fldCharType="end"/>
      </w:r>
      <w:r w:rsidR="00E03888">
        <w:rPr>
          <w:rFonts w:hint="eastAsia"/>
          <w:lang w:eastAsia="ko-KR"/>
        </w:rPr>
        <w:t xml:space="preserve"> </w:t>
      </w:r>
      <w:r w:rsidR="0055554F">
        <w:rPr>
          <w:lang w:eastAsia="ko-KR"/>
        </w:rPr>
        <w:t xml:space="preserve">shows </w:t>
      </w:r>
      <w:r w:rsidR="00FE630C">
        <w:t>F</w:t>
      </w:r>
      <w:r w:rsidR="00FE630C">
        <w:rPr>
          <w:vertAlign w:val="subscript"/>
        </w:rPr>
        <w:t>1</w:t>
      </w:r>
      <w:r w:rsidR="00FE630C">
        <w:t xml:space="preserve"> </w:t>
      </w:r>
      <w:r w:rsidR="0055554F">
        <w:t>crossed with a</w:t>
      </w:r>
      <w:r w:rsidR="00FE630C">
        <w:t xml:space="preserve"> tester</w:t>
      </w:r>
      <w:r w:rsidR="00E229AE">
        <w:t>)</w:t>
      </w:r>
      <w:r w:rsidR="00FE630C">
        <w:t>,</w:t>
      </w:r>
      <w:r w:rsidR="00E229AE">
        <w:t xml:space="preserve"> in other words to mate </w:t>
      </w:r>
      <w:r w:rsidR="00E229AE">
        <w:rPr>
          <w:i/>
        </w:rPr>
        <w:t>AaBb</w:t>
      </w:r>
      <w:r w:rsidR="00E229AE">
        <w:t xml:space="preserve"> to an individual that has only recessive alleles at both loci (</w:t>
      </w:r>
      <w:r w:rsidR="00E229AE" w:rsidRPr="001E5F1E">
        <w:rPr>
          <w:i/>
        </w:rPr>
        <w:t>aabb</w:t>
      </w:r>
      <w:r w:rsidR="00E229AE">
        <w:t>). This will give a different phenotype in the</w:t>
      </w:r>
      <w:r w:rsidR="0042151A">
        <w:t xml:space="preserve"> second</w:t>
      </w:r>
      <w:r w:rsidR="00E229AE">
        <w:t xml:space="preserve"> generation for each of the four possible combinations of alleles in the gametes of the dihybrid</w:t>
      </w:r>
      <w:r w:rsidR="00B8796F">
        <w:t xml:space="preserve"> (</w:t>
      </w:r>
      <w:r w:rsidR="005B0BD0">
        <w:fldChar w:fldCharType="begin"/>
      </w:r>
      <w:r w:rsidR="00FB3FE3">
        <w:instrText xml:space="preserve"> REF _Ref297989448 \h </w:instrText>
      </w:r>
      <w:r w:rsidR="005B0BD0">
        <w:fldChar w:fldCharType="separate"/>
      </w:r>
      <w:r w:rsidR="00F211C6" w:rsidRPr="00F211C6">
        <w:rPr>
          <w:b/>
        </w:rPr>
        <w:t xml:space="preserve">Figure </w:t>
      </w:r>
      <w:r w:rsidR="00F211C6">
        <w:rPr>
          <w:b/>
          <w:noProof/>
        </w:rPr>
        <w:t>9</w:t>
      </w:r>
      <w:r w:rsidR="005B0BD0">
        <w:fldChar w:fldCharType="end"/>
      </w:r>
      <w:r w:rsidR="00B8796F">
        <w:t>)</w:t>
      </w:r>
      <w:r w:rsidR="00E229AE">
        <w:t xml:space="preserve">. </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4962"/>
      </w:tblGrid>
      <w:tr w:rsidR="00975A3D" w14:paraId="2874F758" w14:textId="77777777" w:rsidTr="006F24EB">
        <w:tc>
          <w:tcPr>
            <w:tcW w:w="4962" w:type="dxa"/>
            <w:tcMar>
              <w:top w:w="113" w:type="dxa"/>
            </w:tcMar>
            <w:vAlign w:val="center"/>
          </w:tcPr>
          <w:p w14:paraId="6F158AA6" w14:textId="77777777" w:rsidR="00975A3D" w:rsidRDefault="00975A3D" w:rsidP="006F24EB">
            <w:pPr>
              <w:pStyle w:val="BodyText"/>
              <w:jc w:val="center"/>
            </w:pPr>
            <w:r>
              <w:rPr>
                <w:noProof/>
                <w:lang w:bidi="ar-SA"/>
              </w:rPr>
              <w:drawing>
                <wp:inline distT="0" distB="0" distL="0" distR="0" wp14:anchorId="52847D5F" wp14:editId="3FCA77B5">
                  <wp:extent cx="2309480" cy="1855627"/>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ett square6.pdf"/>
                          <pic:cNvPicPr/>
                        </pic:nvPicPr>
                        <pic:blipFill>
                          <a:blip r:embed="rId23">
                            <a:extLst>
                              <a:ext uri="{28A0092B-C50C-407E-A947-70E740481C1C}">
                                <a14:useLocalDpi xmlns:a14="http://schemas.microsoft.com/office/drawing/2010/main" val="0"/>
                              </a:ext>
                            </a:extLst>
                          </a:blip>
                          <a:stretch>
                            <a:fillRect/>
                          </a:stretch>
                        </pic:blipFill>
                        <pic:spPr>
                          <a:xfrm>
                            <a:off x="0" y="0"/>
                            <a:ext cx="2311421" cy="1857187"/>
                          </a:xfrm>
                          <a:prstGeom prst="rect">
                            <a:avLst/>
                          </a:prstGeom>
                        </pic:spPr>
                      </pic:pic>
                    </a:graphicData>
                  </a:graphic>
                </wp:inline>
              </w:drawing>
            </w:r>
          </w:p>
        </w:tc>
      </w:tr>
      <w:tr w:rsidR="00975A3D" w14:paraId="24B3FDB6" w14:textId="77777777" w:rsidTr="006F24EB">
        <w:tc>
          <w:tcPr>
            <w:tcW w:w="4962" w:type="dxa"/>
            <w:tcMar>
              <w:bottom w:w="113" w:type="dxa"/>
            </w:tcMar>
          </w:tcPr>
          <w:p w14:paraId="2A41BA52" w14:textId="77777777" w:rsidR="00975A3D" w:rsidRPr="00F211C6" w:rsidRDefault="00975A3D" w:rsidP="00E516E8">
            <w:pPr>
              <w:pStyle w:val="FigHeading"/>
              <w:rPr>
                <w:b/>
                <w:lang w:eastAsia="ko-KR"/>
              </w:rPr>
            </w:pPr>
            <w:bookmarkStart w:id="9" w:name="_Ref297989448"/>
            <w:r w:rsidRPr="00F211C6">
              <w:rPr>
                <w:b/>
              </w:rPr>
              <w:t xml:space="preserve">Figure </w:t>
            </w:r>
            <w:r w:rsidR="005B0BD0" w:rsidRPr="00F211C6">
              <w:rPr>
                <w:b/>
              </w:rPr>
              <w:fldChar w:fldCharType="begin"/>
            </w:r>
            <w:r w:rsidR="005B0BD0" w:rsidRPr="00F211C6">
              <w:rPr>
                <w:b/>
              </w:rPr>
              <w:instrText xml:space="preserve"> SEQ Figure \* ARABIC </w:instrText>
            </w:r>
            <w:r w:rsidR="005B0BD0" w:rsidRPr="00F211C6">
              <w:rPr>
                <w:b/>
              </w:rPr>
              <w:fldChar w:fldCharType="separate"/>
            </w:r>
            <w:r w:rsidR="00F211C6">
              <w:rPr>
                <w:b/>
                <w:noProof/>
              </w:rPr>
              <w:t>9</w:t>
            </w:r>
            <w:r w:rsidR="005B0BD0" w:rsidRPr="00F211C6">
              <w:rPr>
                <w:b/>
              </w:rPr>
              <w:fldChar w:fldCharType="end"/>
            </w:r>
            <w:bookmarkEnd w:id="9"/>
            <w:r w:rsidRPr="00F211C6">
              <w:rPr>
                <w:rFonts w:hint="eastAsia"/>
                <w:b/>
                <w:lang w:eastAsia="ko-KR"/>
              </w:rPr>
              <w:t>.</w:t>
            </w:r>
          </w:p>
          <w:p w14:paraId="36959CFA" w14:textId="77777777" w:rsidR="00975A3D" w:rsidRPr="00FE7022" w:rsidRDefault="00975A3D" w:rsidP="00E516E8">
            <w:pPr>
              <w:pStyle w:val="Caption"/>
              <w:rPr>
                <w:lang w:eastAsia="ko-KR"/>
              </w:rPr>
            </w:pPr>
            <w:r>
              <w:t>Punnett Square of example test cross. Homozygous recessive tester can only produce one gamete type so only one is listed. Phenotypes are listed below. Using the phenotypes and what we know of the parents, we can identify which phenotypes came from recombinant or parental gametes.</w:t>
            </w:r>
            <w:r>
              <w:rPr>
                <w:rFonts w:hint="eastAsia"/>
                <w:lang w:eastAsia="ko-KR"/>
              </w:rPr>
              <w:t xml:space="preserve"> (Original-L. Canham-</w:t>
            </w:r>
            <w:r>
              <w:t xml:space="preserve"> </w:t>
            </w:r>
            <w:r w:rsidRPr="00F63802">
              <w:rPr>
                <w:lang w:eastAsia="ko-KR"/>
              </w:rPr>
              <w:t>CC BY-NC 3.0</w:t>
            </w:r>
            <w:r>
              <w:rPr>
                <w:rFonts w:hint="eastAsia"/>
                <w:lang w:eastAsia="ko-KR"/>
              </w:rPr>
              <w:t>)</w:t>
            </w:r>
          </w:p>
        </w:tc>
      </w:tr>
    </w:tbl>
    <w:p w14:paraId="2818EF42" w14:textId="77777777" w:rsidR="00593973" w:rsidRPr="00666C79" w:rsidRDefault="00E229AE" w:rsidP="00984638">
      <w:pPr>
        <w:pStyle w:val="BodyText"/>
        <w:spacing w:before="240"/>
      </w:pPr>
      <w:r>
        <w:t>We can then infer unambiguously the genotype of the gametes produced by the dihybrid individual, and therefore calculate the recombination frequency between these two loci. For example, if only two phenotypic classes were observed in the F</w:t>
      </w:r>
      <w:r w:rsidRPr="00DC3839">
        <w:rPr>
          <w:vertAlign w:val="subscript"/>
        </w:rPr>
        <w:t>2</w:t>
      </w:r>
      <w:r>
        <w:t xml:space="preserve"> (i.e. short tails and brown fur (</w:t>
      </w:r>
      <w:r w:rsidRPr="001E5F1E">
        <w:rPr>
          <w:i/>
        </w:rPr>
        <w:t>aaBb</w:t>
      </w:r>
      <w:r>
        <w:t>), and white fur with long tails (</w:t>
      </w:r>
      <w:r w:rsidRPr="001E5F1E">
        <w:rPr>
          <w:i/>
        </w:rPr>
        <w:t>Aabb</w:t>
      </w:r>
      <w:r>
        <w:t>)</w:t>
      </w:r>
      <w:r w:rsidR="00952827">
        <w:t>)</w:t>
      </w:r>
      <w:r>
        <w:t xml:space="preserve"> we would know that the only gametes produced following meiosis of the dihybrid individual were of the parental type: </w:t>
      </w:r>
      <w:r w:rsidRPr="001E5F1E">
        <w:rPr>
          <w:i/>
        </w:rPr>
        <w:t>aB</w:t>
      </w:r>
      <w:r>
        <w:t xml:space="preserve"> and </w:t>
      </w:r>
      <w:r w:rsidRPr="001E5F1E">
        <w:rPr>
          <w:i/>
        </w:rPr>
        <w:t>Ab</w:t>
      </w:r>
      <w:r>
        <w:t xml:space="preserve">, and the recombination frequency would </w:t>
      </w:r>
      <w:r w:rsidRPr="00984638">
        <w:t xml:space="preserve">therefore be 0%. Alternatively, we may observe multiple classes of phenotypes in the F2 in ratios such as shown in </w:t>
      </w:r>
      <w:r w:rsidR="005B0BD0">
        <w:rPr>
          <w:lang w:eastAsia="ko-KR"/>
        </w:rPr>
        <w:fldChar w:fldCharType="begin"/>
      </w:r>
      <w:r w:rsidR="00096519">
        <w:instrText xml:space="preserve"> REF _Ref427140884 \h </w:instrText>
      </w:r>
      <w:r w:rsidR="005B0BD0">
        <w:rPr>
          <w:lang w:eastAsia="ko-KR"/>
        </w:rPr>
      </w:r>
      <w:r w:rsidR="005B0BD0">
        <w:rPr>
          <w:lang w:eastAsia="ko-KR"/>
        </w:rPr>
        <w:fldChar w:fldCharType="separate"/>
      </w:r>
      <w:r w:rsidR="00F211C6" w:rsidRPr="00F211C6">
        <w:rPr>
          <w:b/>
        </w:rPr>
        <w:t xml:space="preserve">Table </w:t>
      </w:r>
      <w:r w:rsidR="00F211C6">
        <w:rPr>
          <w:b/>
          <w:noProof/>
        </w:rPr>
        <w:t>2</w:t>
      </w:r>
      <w:r w:rsidR="005B0BD0">
        <w:rPr>
          <w:lang w:eastAsia="ko-KR"/>
        </w:rPr>
        <w:fldChar w:fldCharType="end"/>
      </w:r>
      <w:r w:rsidR="00984638">
        <w:rPr>
          <w:rFonts w:hint="eastAsia"/>
          <w:lang w:eastAsia="ko-KR"/>
        </w:rPr>
        <w:t xml:space="preserve">. Given the data in </w:t>
      </w:r>
      <w:r w:rsidR="005B0BD0">
        <w:rPr>
          <w:lang w:eastAsia="ko-KR"/>
        </w:rPr>
        <w:fldChar w:fldCharType="begin"/>
      </w:r>
      <w:r w:rsidR="00096519">
        <w:rPr>
          <w:lang w:eastAsia="ko-KR"/>
        </w:rPr>
        <w:instrText xml:space="preserve"> </w:instrText>
      </w:r>
      <w:r w:rsidR="00096519">
        <w:rPr>
          <w:rFonts w:hint="eastAsia"/>
          <w:lang w:eastAsia="ko-KR"/>
        </w:rPr>
        <w:instrText>REF _Ref427140884 \h</w:instrText>
      </w:r>
      <w:r w:rsidR="00096519">
        <w:rPr>
          <w:lang w:eastAsia="ko-KR"/>
        </w:rPr>
        <w:instrText xml:space="preserve"> </w:instrText>
      </w:r>
      <w:r w:rsidR="005B0BD0">
        <w:rPr>
          <w:lang w:eastAsia="ko-KR"/>
        </w:rPr>
      </w:r>
      <w:r w:rsidR="005B0BD0">
        <w:rPr>
          <w:lang w:eastAsia="ko-KR"/>
        </w:rPr>
        <w:fldChar w:fldCharType="separate"/>
      </w:r>
      <w:r w:rsidR="00F211C6" w:rsidRPr="00F211C6">
        <w:rPr>
          <w:b/>
        </w:rPr>
        <w:t xml:space="preserve">Table </w:t>
      </w:r>
      <w:r w:rsidR="00F211C6">
        <w:rPr>
          <w:b/>
          <w:noProof/>
        </w:rPr>
        <w:t>2</w:t>
      </w:r>
      <w:r w:rsidR="005B0BD0">
        <w:rPr>
          <w:lang w:eastAsia="ko-KR"/>
        </w:rPr>
        <w:fldChar w:fldCharType="end"/>
      </w:r>
      <w:r w:rsidR="00984638">
        <w:rPr>
          <w:rFonts w:hint="eastAsia"/>
          <w:lang w:eastAsia="ko-KR"/>
        </w:rPr>
        <w:t>, the calculation of recombination frequency is straightforward:</w:t>
      </w:r>
      <w:r w:rsidR="00593973">
        <w:t xml:space="preserve"> </w:t>
      </w:r>
    </w:p>
    <w:p w14:paraId="5F9F7D08" w14:textId="7087488C" w:rsidR="00593973" w:rsidRPr="00F1424C" w:rsidRDefault="00593973" w:rsidP="00F1424C">
      <w:pPr>
        <w:pStyle w:val="BodyText"/>
        <w:spacing w:after="0"/>
        <w:rPr>
          <w:i/>
        </w:rPr>
      </w:pPr>
      <w:r>
        <w:tab/>
      </w:r>
      <w:r w:rsidR="0055554F">
        <w:rPr>
          <w:i/>
        </w:rPr>
        <w:t>d</w:t>
      </w:r>
      <w:r w:rsidR="00F1424C">
        <w:rPr>
          <w:i/>
        </w:rPr>
        <w:t xml:space="preserve">   </w:t>
      </w:r>
      <w:r w:rsidRPr="004C5BB6">
        <w:rPr>
          <w:i/>
        </w:rPr>
        <w:t xml:space="preserve">= </w:t>
      </w:r>
      <w:r w:rsidRPr="004C5BB6">
        <w:rPr>
          <w:i/>
        </w:rPr>
        <w:tab/>
      </w:r>
      <w:r w:rsidRPr="004C5BB6">
        <w:rPr>
          <w:i/>
          <w:u w:val="single"/>
        </w:rPr>
        <w:t># recombinant offspring</w:t>
      </w:r>
      <w:r w:rsidR="00F1424C">
        <w:rPr>
          <w:i/>
        </w:rPr>
        <w:t xml:space="preserve"> x 100</w:t>
      </w:r>
    </w:p>
    <w:p w14:paraId="048C95BE" w14:textId="098A47F9" w:rsidR="00593973" w:rsidRDefault="00622909" w:rsidP="00F1424C">
      <w:pPr>
        <w:pStyle w:val="BodyText"/>
        <w:spacing w:after="0"/>
        <w:rPr>
          <w:i/>
        </w:rPr>
      </w:pPr>
      <w:r>
        <w:rPr>
          <w:i/>
        </w:rPr>
        <w:tab/>
      </w:r>
      <w:r>
        <w:rPr>
          <w:i/>
        </w:rPr>
        <w:tab/>
        <w:t xml:space="preserve">      </w:t>
      </w:r>
      <w:r w:rsidR="00593973" w:rsidRPr="004C5BB6">
        <w:rPr>
          <w:i/>
        </w:rPr>
        <w:t>Total offspring</w:t>
      </w:r>
    </w:p>
    <w:p w14:paraId="23E47782" w14:textId="77777777" w:rsidR="00F1424C" w:rsidRPr="004C5BB6" w:rsidRDefault="00F1424C" w:rsidP="00F1424C">
      <w:pPr>
        <w:pStyle w:val="BodyText"/>
        <w:spacing w:after="0"/>
        <w:rPr>
          <w:i/>
        </w:rPr>
      </w:pPr>
    </w:p>
    <w:p w14:paraId="20595AD7" w14:textId="10F71787" w:rsidR="00593973" w:rsidRPr="004C5BB6" w:rsidRDefault="00593973" w:rsidP="00F1424C">
      <w:pPr>
        <w:pStyle w:val="BodyText"/>
        <w:spacing w:after="0"/>
        <w:rPr>
          <w:i/>
        </w:rPr>
      </w:pPr>
      <w:r w:rsidRPr="004C5BB6">
        <w:rPr>
          <w:i/>
        </w:rPr>
        <w:tab/>
      </w:r>
      <w:r w:rsidR="0055554F">
        <w:rPr>
          <w:i/>
        </w:rPr>
        <w:t>d</w:t>
      </w:r>
      <w:r w:rsidR="00F1424C">
        <w:rPr>
          <w:i/>
        </w:rPr>
        <w:t xml:space="preserve">   </w:t>
      </w:r>
      <w:r w:rsidRPr="004C5BB6">
        <w:rPr>
          <w:i/>
        </w:rPr>
        <w:t>=</w:t>
      </w:r>
      <w:r w:rsidRPr="004C5BB6">
        <w:rPr>
          <w:i/>
        </w:rPr>
        <w:tab/>
      </w:r>
      <w:r w:rsidR="00F1424C">
        <w:rPr>
          <w:i/>
          <w:u w:val="single"/>
        </w:rPr>
        <w:t xml:space="preserve">       </w:t>
      </w:r>
      <w:r w:rsidR="0055554F">
        <w:rPr>
          <w:i/>
          <w:u w:val="single"/>
        </w:rPr>
        <w:t xml:space="preserve">13+17       </w:t>
      </w:r>
      <w:r w:rsidR="0055554F" w:rsidRPr="0055554F">
        <w:rPr>
          <w:i/>
        </w:rPr>
        <w:t xml:space="preserve">  X</w:t>
      </w:r>
      <w:r w:rsidR="0055554F">
        <w:rPr>
          <w:i/>
        </w:rPr>
        <w:t xml:space="preserve"> 100</w:t>
      </w:r>
      <w:r w:rsidR="00F1424C">
        <w:rPr>
          <w:i/>
        </w:rPr>
        <w:t xml:space="preserve"> cM</w:t>
      </w:r>
      <w:r w:rsidR="0055554F">
        <w:rPr>
          <w:i/>
          <w:u w:val="single"/>
        </w:rPr>
        <w:t xml:space="preserve">  </w:t>
      </w:r>
    </w:p>
    <w:p w14:paraId="1EFEA227" w14:textId="5E694B14" w:rsidR="00593973" w:rsidRDefault="00622909" w:rsidP="00F1424C">
      <w:pPr>
        <w:pStyle w:val="BodyText"/>
        <w:spacing w:after="0"/>
        <w:rPr>
          <w:i/>
        </w:rPr>
      </w:pPr>
      <w:r>
        <w:rPr>
          <w:i/>
        </w:rPr>
        <w:tab/>
      </w:r>
      <w:r>
        <w:rPr>
          <w:i/>
        </w:rPr>
        <w:tab/>
      </w:r>
      <w:r w:rsidR="00593973" w:rsidRPr="004C5BB6">
        <w:rPr>
          <w:i/>
        </w:rPr>
        <w:t>48+42+13+17</w:t>
      </w:r>
    </w:p>
    <w:p w14:paraId="6D17C6D9" w14:textId="77777777" w:rsidR="00F1424C" w:rsidRPr="004C5BB6" w:rsidRDefault="00F1424C" w:rsidP="00F1424C">
      <w:pPr>
        <w:pStyle w:val="BodyText"/>
        <w:spacing w:after="0"/>
        <w:rPr>
          <w:i/>
        </w:rPr>
      </w:pPr>
    </w:p>
    <w:p w14:paraId="299F86EA" w14:textId="3F591125" w:rsidR="00593973" w:rsidRPr="004C5BB6" w:rsidRDefault="00B17283" w:rsidP="00593973">
      <w:pPr>
        <w:pStyle w:val="BodyText"/>
        <w:rPr>
          <w:i/>
        </w:rPr>
      </w:pPr>
      <w:r>
        <w:rPr>
          <w:i/>
        </w:rPr>
        <w:tab/>
      </w:r>
      <w:r w:rsidR="00F1424C">
        <w:rPr>
          <w:i/>
        </w:rPr>
        <w:t xml:space="preserve">    </w:t>
      </w:r>
      <w:r>
        <w:rPr>
          <w:i/>
        </w:rPr>
        <w:t>=</w:t>
      </w:r>
      <w:r>
        <w:rPr>
          <w:i/>
        </w:rPr>
        <w:tab/>
      </w:r>
      <w:r w:rsidR="00593973" w:rsidRPr="004C5BB6">
        <w:rPr>
          <w:i/>
        </w:rPr>
        <w:t>25</w:t>
      </w:r>
      <w:r w:rsidR="00F1424C">
        <w:rPr>
          <w:i/>
        </w:rPr>
        <w:t xml:space="preserve"> cM</w:t>
      </w:r>
    </w:p>
    <w:p w14:paraId="68078331" w14:textId="6DE3C297" w:rsidR="00593973" w:rsidRDefault="00593973" w:rsidP="00593973">
      <w:pPr>
        <w:pStyle w:val="BodyText"/>
      </w:pPr>
      <w:r>
        <w:t>Because the rec</w:t>
      </w:r>
      <w:r w:rsidR="00F1424C">
        <w:t xml:space="preserve">ombination frequency is below </w:t>
      </w:r>
      <w:r>
        <w:t>30</w:t>
      </w:r>
      <w:r w:rsidR="00F1424C">
        <w:t>%</w:t>
      </w:r>
      <w:r>
        <w:t>, we can say that the tail length gene and the fur colour gene are partially linked.</w:t>
      </w:r>
    </w:p>
    <w:p w14:paraId="690D39D9" w14:textId="47066FE9" w:rsidR="00AD2646" w:rsidRDefault="00593973" w:rsidP="00F1424C">
      <w:pPr>
        <w:pStyle w:val="BodyText"/>
      </w:pPr>
      <w:r>
        <w:t>Note: The use of linkage and recombination frequency, will be extended to Genetic Mapping in the next chapter</w:t>
      </w:r>
      <w:r w:rsidR="00F1424C">
        <w:t>.</w:t>
      </w:r>
    </w:p>
    <w:p w14:paraId="62A09F26" w14:textId="77777777" w:rsidR="00F1424C" w:rsidRDefault="00F1424C" w:rsidP="00F1424C">
      <w:pPr>
        <w:pStyle w:val="BodyText"/>
      </w:pPr>
    </w:p>
    <w:p w14:paraId="5D002831" w14:textId="77777777" w:rsidR="00F1424C" w:rsidRDefault="00F1424C" w:rsidP="00F1424C">
      <w:pPr>
        <w:pStyle w:val="BodyText"/>
      </w:pPr>
    </w:p>
    <w:p w14:paraId="6A12C4E0" w14:textId="77777777" w:rsidR="00F1424C" w:rsidRDefault="00F1424C" w:rsidP="00F1424C">
      <w:pPr>
        <w:pStyle w:val="BodyText"/>
        <w:rPr>
          <w:lang w:eastAsia="ko-KR"/>
        </w:rPr>
        <w:sectPr w:rsidR="00F1424C" w:rsidSect="001A5B85">
          <w:type w:val="continuous"/>
          <w:pgSz w:w="12240" w:h="15840" w:code="1"/>
          <w:pgMar w:top="1077" w:right="431" w:bottom="907" w:left="431" w:header="431" w:footer="431" w:gutter="578"/>
          <w:cols w:space="708"/>
          <w:docGrid w:linePitch="360"/>
        </w:sectPr>
      </w:pPr>
    </w:p>
    <w:p w14:paraId="7A26AC01" w14:textId="77777777" w:rsidR="0055554F" w:rsidRPr="0055554F" w:rsidRDefault="0055554F" w:rsidP="0055554F">
      <w:pPr>
        <w:pStyle w:val="FigHeading"/>
        <w:rPr>
          <w:b/>
          <w:szCs w:val="20"/>
          <w:lang w:eastAsia="ko-KR"/>
        </w:rPr>
      </w:pPr>
      <w:bookmarkStart w:id="10" w:name="_Ref427140884"/>
      <w:r w:rsidRPr="0055554F">
        <w:rPr>
          <w:b/>
          <w:szCs w:val="20"/>
        </w:rPr>
        <w:t xml:space="preserve">Table </w:t>
      </w:r>
      <w:r w:rsidRPr="0055554F">
        <w:rPr>
          <w:b/>
          <w:szCs w:val="20"/>
        </w:rPr>
        <w:fldChar w:fldCharType="begin"/>
      </w:r>
      <w:r w:rsidRPr="0055554F">
        <w:rPr>
          <w:b/>
          <w:szCs w:val="20"/>
        </w:rPr>
        <w:instrText xml:space="preserve"> SEQ Table \* ARABIC </w:instrText>
      </w:r>
      <w:r w:rsidRPr="0055554F">
        <w:rPr>
          <w:b/>
          <w:szCs w:val="20"/>
        </w:rPr>
        <w:fldChar w:fldCharType="separate"/>
      </w:r>
      <w:r w:rsidRPr="0055554F">
        <w:rPr>
          <w:b/>
          <w:noProof/>
          <w:szCs w:val="20"/>
        </w:rPr>
        <w:t>2</w:t>
      </w:r>
      <w:r w:rsidRPr="0055554F">
        <w:rPr>
          <w:b/>
          <w:noProof/>
          <w:szCs w:val="20"/>
        </w:rPr>
        <w:fldChar w:fldCharType="end"/>
      </w:r>
      <w:bookmarkEnd w:id="10"/>
      <w:r w:rsidRPr="0055554F">
        <w:rPr>
          <w:rFonts w:hint="eastAsia"/>
          <w:b/>
          <w:noProof/>
          <w:szCs w:val="20"/>
          <w:lang w:eastAsia="ko-KR"/>
        </w:rPr>
        <w:t>.</w:t>
      </w:r>
    </w:p>
    <w:p w14:paraId="3B71353E" w14:textId="38A19C1F" w:rsidR="00FE7022" w:rsidRDefault="0055554F" w:rsidP="0055554F">
      <w:pPr>
        <w:rPr>
          <w:lang w:eastAsia="ko-KR"/>
        </w:rPr>
        <w:sectPr w:rsidR="00FE7022" w:rsidSect="00BD6DEE">
          <w:type w:val="continuous"/>
          <w:pgSz w:w="12240" w:h="15840" w:code="1"/>
          <w:pgMar w:top="1077" w:right="431" w:bottom="907" w:left="431" w:header="431" w:footer="431" w:gutter="578"/>
          <w:cols w:space="708"/>
          <w:docGrid w:linePitch="360"/>
        </w:sectPr>
      </w:pPr>
      <w:r w:rsidRPr="0055554F">
        <w:rPr>
          <w:sz w:val="20"/>
          <w:szCs w:val="20"/>
        </w:rPr>
        <w:t>An example of quantitative data that may be observed in a genetic mapping experiment involving two loci. The data correspond to the F</w:t>
      </w:r>
      <w:r w:rsidRPr="0055554F">
        <w:rPr>
          <w:sz w:val="20"/>
          <w:szCs w:val="20"/>
          <w:vertAlign w:val="subscript"/>
        </w:rPr>
        <w:t>2</w:t>
      </w:r>
      <w:r w:rsidRPr="0055554F">
        <w:rPr>
          <w:sz w:val="20"/>
          <w:szCs w:val="20"/>
        </w:rPr>
        <w:t xml:space="preserve"> generation in the cross shown in </w:t>
      </w:r>
      <w:r w:rsidRPr="0055554F">
        <w:rPr>
          <w:sz w:val="20"/>
          <w:szCs w:val="20"/>
        </w:rPr>
        <w:fldChar w:fldCharType="begin"/>
      </w:r>
      <w:r w:rsidRPr="0055554F">
        <w:rPr>
          <w:sz w:val="20"/>
          <w:szCs w:val="20"/>
        </w:rPr>
        <w:instrText xml:space="preserve"> REF _Ref427140530 \h </w:instrText>
      </w:r>
      <w:r w:rsidRPr="0055554F">
        <w:rPr>
          <w:sz w:val="20"/>
          <w:szCs w:val="20"/>
        </w:rPr>
      </w:r>
      <w:r w:rsidRPr="0055554F">
        <w:rPr>
          <w:sz w:val="20"/>
          <w:szCs w:val="20"/>
        </w:rPr>
        <w:fldChar w:fldCharType="separate"/>
      </w:r>
      <w:r w:rsidRPr="0055554F">
        <w:rPr>
          <w:b/>
          <w:sz w:val="20"/>
          <w:szCs w:val="20"/>
        </w:rPr>
        <w:t xml:space="preserve">Figure </w:t>
      </w:r>
      <w:r w:rsidRPr="0055554F">
        <w:rPr>
          <w:b/>
          <w:noProof/>
          <w:sz w:val="20"/>
          <w:szCs w:val="20"/>
        </w:rPr>
        <w:t>8</w:t>
      </w:r>
      <w:r w:rsidRPr="0055554F">
        <w:rPr>
          <w:sz w:val="20"/>
          <w:szCs w:val="20"/>
        </w:rPr>
        <w:fldChar w:fldCharType="end"/>
      </w:r>
      <w:r w:rsidRPr="0055554F">
        <w:rPr>
          <w:rFonts w:hint="eastAsia"/>
          <w:sz w:val="20"/>
          <w:szCs w:val="20"/>
          <w:lang w:eastAsia="ko-KR"/>
        </w:rPr>
        <w:t>.</w:t>
      </w:r>
    </w:p>
    <w:tbl>
      <w:tblPr>
        <w:tblStyle w:val="TableGrid"/>
        <w:tblW w:w="0" w:type="auto"/>
        <w:tblInd w:w="108" w:type="dxa"/>
        <w:tblLayout w:type="fixed"/>
        <w:tblLook w:val="04A0" w:firstRow="1" w:lastRow="0" w:firstColumn="1" w:lastColumn="0" w:noHBand="0" w:noVBand="1"/>
      </w:tblPr>
      <w:tblGrid>
        <w:gridCol w:w="1837"/>
        <w:gridCol w:w="1430"/>
        <w:gridCol w:w="1559"/>
        <w:gridCol w:w="1701"/>
        <w:gridCol w:w="2268"/>
        <w:gridCol w:w="1988"/>
      </w:tblGrid>
      <w:tr w:rsidR="00351C1E" w14:paraId="33FA09BE" w14:textId="77777777" w:rsidTr="00A9097B">
        <w:tc>
          <w:tcPr>
            <w:tcW w:w="1837" w:type="dxa"/>
            <w:vAlign w:val="center"/>
          </w:tcPr>
          <w:p w14:paraId="01145C3A" w14:textId="77777777" w:rsidR="00052083" w:rsidRPr="00351C1E" w:rsidRDefault="00052083" w:rsidP="00A9097B">
            <w:pPr>
              <w:pStyle w:val="BodyText"/>
              <w:jc w:val="center"/>
              <w:rPr>
                <w:b/>
              </w:rPr>
            </w:pPr>
            <w:r w:rsidRPr="00351C1E">
              <w:rPr>
                <w:b/>
              </w:rPr>
              <w:t>tail phenotype</w:t>
            </w:r>
          </w:p>
        </w:tc>
        <w:tc>
          <w:tcPr>
            <w:tcW w:w="1430" w:type="dxa"/>
            <w:vAlign w:val="center"/>
          </w:tcPr>
          <w:p w14:paraId="0522C23D" w14:textId="77777777" w:rsidR="00052083" w:rsidRPr="00351C1E" w:rsidRDefault="00052083" w:rsidP="00A9097B">
            <w:pPr>
              <w:pStyle w:val="BodyText"/>
              <w:jc w:val="center"/>
              <w:rPr>
                <w:b/>
              </w:rPr>
            </w:pPr>
            <w:r w:rsidRPr="00351C1E">
              <w:rPr>
                <w:b/>
              </w:rPr>
              <w:t>fur phenotype</w:t>
            </w:r>
          </w:p>
        </w:tc>
        <w:tc>
          <w:tcPr>
            <w:tcW w:w="1559" w:type="dxa"/>
            <w:vAlign w:val="center"/>
          </w:tcPr>
          <w:p w14:paraId="2182553C" w14:textId="77777777" w:rsidR="00052083" w:rsidRPr="00351C1E" w:rsidRDefault="00052083" w:rsidP="00A9097B">
            <w:pPr>
              <w:pStyle w:val="BodyText"/>
              <w:jc w:val="center"/>
              <w:rPr>
                <w:b/>
              </w:rPr>
            </w:pPr>
            <w:r w:rsidRPr="00351C1E">
              <w:rPr>
                <w:b/>
              </w:rPr>
              <w:t>number of progeny</w:t>
            </w:r>
          </w:p>
        </w:tc>
        <w:tc>
          <w:tcPr>
            <w:tcW w:w="1701" w:type="dxa"/>
            <w:vAlign w:val="center"/>
          </w:tcPr>
          <w:p w14:paraId="200CB12E" w14:textId="77777777" w:rsidR="00052083" w:rsidRPr="00351C1E" w:rsidRDefault="00052083" w:rsidP="00A9097B">
            <w:pPr>
              <w:pStyle w:val="BodyText"/>
              <w:jc w:val="center"/>
              <w:rPr>
                <w:b/>
              </w:rPr>
            </w:pPr>
            <w:r w:rsidRPr="00351C1E">
              <w:rPr>
                <w:b/>
              </w:rPr>
              <w:t>gamete from dihybrid</w:t>
            </w:r>
          </w:p>
        </w:tc>
        <w:tc>
          <w:tcPr>
            <w:tcW w:w="2268" w:type="dxa"/>
            <w:vAlign w:val="center"/>
          </w:tcPr>
          <w:p w14:paraId="21F5E5C0" w14:textId="77777777" w:rsidR="00052083" w:rsidRPr="00351C1E" w:rsidRDefault="00052083" w:rsidP="00A9097B">
            <w:pPr>
              <w:pStyle w:val="BodyText"/>
              <w:jc w:val="center"/>
              <w:rPr>
                <w:b/>
              </w:rPr>
            </w:pPr>
            <w:r w:rsidRPr="00351C1E">
              <w:rPr>
                <w:b/>
              </w:rPr>
              <w:t>genotype of F</w:t>
            </w:r>
            <w:r w:rsidRPr="00351C1E">
              <w:rPr>
                <w:b/>
                <w:vertAlign w:val="subscript"/>
              </w:rPr>
              <w:t>2</w:t>
            </w:r>
            <w:r w:rsidRPr="00351C1E">
              <w:rPr>
                <w:b/>
              </w:rPr>
              <w:t xml:space="preserve"> from test cross</w:t>
            </w:r>
          </w:p>
        </w:tc>
        <w:tc>
          <w:tcPr>
            <w:tcW w:w="1988" w:type="dxa"/>
            <w:vAlign w:val="center"/>
          </w:tcPr>
          <w:p w14:paraId="717BC323" w14:textId="77777777" w:rsidR="00052083" w:rsidRPr="00351C1E" w:rsidRDefault="00052083" w:rsidP="00A9097B">
            <w:pPr>
              <w:pStyle w:val="BodyText"/>
              <w:jc w:val="center"/>
              <w:rPr>
                <w:b/>
              </w:rPr>
            </w:pPr>
            <w:r w:rsidRPr="00351C1E">
              <w:rPr>
                <w:b/>
              </w:rPr>
              <w:t>(P)arental or (R)ecombinant</w:t>
            </w:r>
          </w:p>
        </w:tc>
      </w:tr>
      <w:tr w:rsidR="00351C1E" w14:paraId="35E63AC8" w14:textId="77777777" w:rsidTr="001E3117">
        <w:tc>
          <w:tcPr>
            <w:tcW w:w="1837" w:type="dxa"/>
          </w:tcPr>
          <w:p w14:paraId="1A548F2C" w14:textId="77777777" w:rsidR="00052083" w:rsidRDefault="00052083" w:rsidP="00BB4226">
            <w:pPr>
              <w:pStyle w:val="BodyText"/>
              <w:jc w:val="center"/>
            </w:pPr>
            <w:r>
              <w:t>short</w:t>
            </w:r>
          </w:p>
        </w:tc>
        <w:tc>
          <w:tcPr>
            <w:tcW w:w="1430" w:type="dxa"/>
          </w:tcPr>
          <w:p w14:paraId="390559F6" w14:textId="77777777" w:rsidR="00052083" w:rsidRDefault="00052083" w:rsidP="00BB4226">
            <w:pPr>
              <w:pStyle w:val="BodyText"/>
              <w:jc w:val="center"/>
            </w:pPr>
            <w:r>
              <w:t>brown</w:t>
            </w:r>
          </w:p>
        </w:tc>
        <w:tc>
          <w:tcPr>
            <w:tcW w:w="1559" w:type="dxa"/>
          </w:tcPr>
          <w:p w14:paraId="1D58F714" w14:textId="77777777" w:rsidR="00052083" w:rsidRDefault="00052083" w:rsidP="00BB4226">
            <w:pPr>
              <w:pStyle w:val="BodyText"/>
              <w:jc w:val="center"/>
            </w:pPr>
            <w:r>
              <w:t>48</w:t>
            </w:r>
          </w:p>
        </w:tc>
        <w:tc>
          <w:tcPr>
            <w:tcW w:w="1701" w:type="dxa"/>
          </w:tcPr>
          <w:p w14:paraId="790B8364" w14:textId="77777777" w:rsidR="00052083" w:rsidRPr="00351C1E" w:rsidRDefault="00052083" w:rsidP="00BB4226">
            <w:pPr>
              <w:pStyle w:val="BodyText"/>
              <w:jc w:val="center"/>
              <w:rPr>
                <w:i/>
              </w:rPr>
            </w:pPr>
            <w:r w:rsidRPr="00351C1E">
              <w:rPr>
                <w:i/>
              </w:rPr>
              <w:t>aB</w:t>
            </w:r>
          </w:p>
        </w:tc>
        <w:tc>
          <w:tcPr>
            <w:tcW w:w="2268" w:type="dxa"/>
          </w:tcPr>
          <w:p w14:paraId="49BC9E52" w14:textId="77777777" w:rsidR="00052083" w:rsidRPr="00351C1E" w:rsidRDefault="00052083" w:rsidP="00BB4226">
            <w:pPr>
              <w:pStyle w:val="BodyText"/>
              <w:jc w:val="center"/>
              <w:rPr>
                <w:i/>
              </w:rPr>
            </w:pPr>
            <w:r w:rsidRPr="00351C1E">
              <w:rPr>
                <w:i/>
              </w:rPr>
              <w:t>aaBb</w:t>
            </w:r>
          </w:p>
        </w:tc>
        <w:tc>
          <w:tcPr>
            <w:tcW w:w="1988" w:type="dxa"/>
          </w:tcPr>
          <w:p w14:paraId="64128787" w14:textId="77777777" w:rsidR="00052083" w:rsidRDefault="00052083" w:rsidP="00BB4226">
            <w:pPr>
              <w:pStyle w:val="BodyText"/>
              <w:jc w:val="center"/>
            </w:pPr>
            <w:r>
              <w:t>P</w:t>
            </w:r>
          </w:p>
        </w:tc>
      </w:tr>
      <w:tr w:rsidR="00351C1E" w14:paraId="2FA30857" w14:textId="77777777" w:rsidTr="001E3117">
        <w:tc>
          <w:tcPr>
            <w:tcW w:w="1837" w:type="dxa"/>
          </w:tcPr>
          <w:p w14:paraId="5C69E458" w14:textId="77777777" w:rsidR="00052083" w:rsidRDefault="00052083" w:rsidP="00BB4226">
            <w:pPr>
              <w:pStyle w:val="BodyText"/>
              <w:jc w:val="center"/>
            </w:pPr>
            <w:r>
              <w:t>long</w:t>
            </w:r>
          </w:p>
        </w:tc>
        <w:tc>
          <w:tcPr>
            <w:tcW w:w="1430" w:type="dxa"/>
          </w:tcPr>
          <w:p w14:paraId="6569EE11" w14:textId="77777777" w:rsidR="00052083" w:rsidRDefault="00052083" w:rsidP="00BB4226">
            <w:pPr>
              <w:pStyle w:val="BodyText"/>
              <w:jc w:val="center"/>
            </w:pPr>
            <w:r>
              <w:t>white</w:t>
            </w:r>
          </w:p>
        </w:tc>
        <w:tc>
          <w:tcPr>
            <w:tcW w:w="1559" w:type="dxa"/>
          </w:tcPr>
          <w:p w14:paraId="2BDEE3CF" w14:textId="77777777" w:rsidR="00052083" w:rsidRDefault="00052083" w:rsidP="00BB4226">
            <w:pPr>
              <w:pStyle w:val="BodyText"/>
              <w:jc w:val="center"/>
            </w:pPr>
            <w:r>
              <w:t>42</w:t>
            </w:r>
          </w:p>
        </w:tc>
        <w:tc>
          <w:tcPr>
            <w:tcW w:w="1701" w:type="dxa"/>
          </w:tcPr>
          <w:p w14:paraId="20D649AD" w14:textId="77777777" w:rsidR="00052083" w:rsidRPr="00351C1E" w:rsidRDefault="00052083" w:rsidP="00BB4226">
            <w:pPr>
              <w:pStyle w:val="BodyText"/>
              <w:jc w:val="center"/>
              <w:rPr>
                <w:i/>
              </w:rPr>
            </w:pPr>
            <w:r w:rsidRPr="00351C1E">
              <w:rPr>
                <w:i/>
              </w:rPr>
              <w:t>Ab</w:t>
            </w:r>
          </w:p>
        </w:tc>
        <w:tc>
          <w:tcPr>
            <w:tcW w:w="2268" w:type="dxa"/>
          </w:tcPr>
          <w:p w14:paraId="57D544A4" w14:textId="77777777" w:rsidR="00052083" w:rsidRPr="00351C1E" w:rsidRDefault="00052083" w:rsidP="00BB4226">
            <w:pPr>
              <w:pStyle w:val="BodyText"/>
              <w:jc w:val="center"/>
              <w:rPr>
                <w:i/>
              </w:rPr>
            </w:pPr>
            <w:r w:rsidRPr="00351C1E">
              <w:rPr>
                <w:i/>
              </w:rPr>
              <w:t>Aabb</w:t>
            </w:r>
          </w:p>
        </w:tc>
        <w:tc>
          <w:tcPr>
            <w:tcW w:w="1988" w:type="dxa"/>
          </w:tcPr>
          <w:p w14:paraId="2BB73CC4" w14:textId="77777777" w:rsidR="00052083" w:rsidRDefault="00052083" w:rsidP="00BB4226">
            <w:pPr>
              <w:pStyle w:val="BodyText"/>
              <w:jc w:val="center"/>
            </w:pPr>
            <w:r>
              <w:t>P</w:t>
            </w:r>
          </w:p>
        </w:tc>
      </w:tr>
      <w:tr w:rsidR="00351C1E" w14:paraId="401574AB" w14:textId="77777777" w:rsidTr="001E3117">
        <w:tc>
          <w:tcPr>
            <w:tcW w:w="1837" w:type="dxa"/>
          </w:tcPr>
          <w:p w14:paraId="1C83C2FB" w14:textId="77777777" w:rsidR="00052083" w:rsidRDefault="00052083" w:rsidP="00BB4226">
            <w:pPr>
              <w:pStyle w:val="BodyText"/>
              <w:jc w:val="center"/>
            </w:pPr>
            <w:r>
              <w:t>short</w:t>
            </w:r>
          </w:p>
        </w:tc>
        <w:tc>
          <w:tcPr>
            <w:tcW w:w="1430" w:type="dxa"/>
          </w:tcPr>
          <w:p w14:paraId="05DBD4B4" w14:textId="77777777" w:rsidR="00052083" w:rsidRDefault="00052083" w:rsidP="00BB4226">
            <w:pPr>
              <w:pStyle w:val="BodyText"/>
              <w:jc w:val="center"/>
            </w:pPr>
            <w:r>
              <w:t>white</w:t>
            </w:r>
          </w:p>
        </w:tc>
        <w:tc>
          <w:tcPr>
            <w:tcW w:w="1559" w:type="dxa"/>
          </w:tcPr>
          <w:p w14:paraId="5D7BB5BC" w14:textId="77777777" w:rsidR="00052083" w:rsidRDefault="00052083" w:rsidP="00BB4226">
            <w:pPr>
              <w:pStyle w:val="BodyText"/>
              <w:jc w:val="center"/>
            </w:pPr>
            <w:r>
              <w:t>13</w:t>
            </w:r>
          </w:p>
        </w:tc>
        <w:tc>
          <w:tcPr>
            <w:tcW w:w="1701" w:type="dxa"/>
          </w:tcPr>
          <w:p w14:paraId="6DF7DDE9" w14:textId="77777777" w:rsidR="00052083" w:rsidRPr="00351C1E" w:rsidRDefault="00052083" w:rsidP="00BB4226">
            <w:pPr>
              <w:pStyle w:val="BodyText"/>
              <w:jc w:val="center"/>
              <w:rPr>
                <w:i/>
              </w:rPr>
            </w:pPr>
            <w:r w:rsidRPr="00351C1E">
              <w:rPr>
                <w:i/>
              </w:rPr>
              <w:t>ab</w:t>
            </w:r>
          </w:p>
        </w:tc>
        <w:tc>
          <w:tcPr>
            <w:tcW w:w="2268" w:type="dxa"/>
          </w:tcPr>
          <w:p w14:paraId="59093412" w14:textId="77777777" w:rsidR="00052083" w:rsidRPr="00351C1E" w:rsidRDefault="00052083" w:rsidP="00BB4226">
            <w:pPr>
              <w:pStyle w:val="BodyText"/>
              <w:jc w:val="center"/>
              <w:rPr>
                <w:i/>
              </w:rPr>
            </w:pPr>
            <w:r w:rsidRPr="00351C1E">
              <w:rPr>
                <w:i/>
              </w:rPr>
              <w:t>aabb</w:t>
            </w:r>
          </w:p>
        </w:tc>
        <w:tc>
          <w:tcPr>
            <w:tcW w:w="1988" w:type="dxa"/>
            <w:shd w:val="clear" w:color="auto" w:fill="BFBFBF" w:themeFill="background1" w:themeFillShade="BF"/>
          </w:tcPr>
          <w:p w14:paraId="511F7D44" w14:textId="77777777" w:rsidR="00052083" w:rsidRDefault="00052083" w:rsidP="00BB4226">
            <w:pPr>
              <w:pStyle w:val="BodyText"/>
              <w:jc w:val="center"/>
            </w:pPr>
            <w:r>
              <w:t>R</w:t>
            </w:r>
          </w:p>
        </w:tc>
      </w:tr>
      <w:tr w:rsidR="00351C1E" w14:paraId="28C5AEA8" w14:textId="77777777" w:rsidTr="001E3117">
        <w:tc>
          <w:tcPr>
            <w:tcW w:w="1837" w:type="dxa"/>
            <w:tcBorders>
              <w:bottom w:val="single" w:sz="4" w:space="0" w:color="auto"/>
            </w:tcBorders>
          </w:tcPr>
          <w:p w14:paraId="12298B3B" w14:textId="77777777" w:rsidR="00052083" w:rsidRDefault="00052083" w:rsidP="00BB4226">
            <w:pPr>
              <w:pStyle w:val="BodyText"/>
              <w:jc w:val="center"/>
            </w:pPr>
            <w:r>
              <w:t>long</w:t>
            </w:r>
          </w:p>
        </w:tc>
        <w:tc>
          <w:tcPr>
            <w:tcW w:w="1430" w:type="dxa"/>
            <w:tcBorders>
              <w:bottom w:val="single" w:sz="4" w:space="0" w:color="auto"/>
            </w:tcBorders>
          </w:tcPr>
          <w:p w14:paraId="5ECF185E" w14:textId="77777777" w:rsidR="00052083" w:rsidRDefault="00052083" w:rsidP="00BB4226">
            <w:pPr>
              <w:pStyle w:val="BodyText"/>
              <w:jc w:val="center"/>
            </w:pPr>
            <w:r>
              <w:t>brown</w:t>
            </w:r>
          </w:p>
        </w:tc>
        <w:tc>
          <w:tcPr>
            <w:tcW w:w="1559" w:type="dxa"/>
            <w:tcBorders>
              <w:bottom w:val="single" w:sz="4" w:space="0" w:color="auto"/>
            </w:tcBorders>
          </w:tcPr>
          <w:p w14:paraId="49E6C85B" w14:textId="77777777" w:rsidR="00052083" w:rsidRDefault="00052083" w:rsidP="00BB4226">
            <w:pPr>
              <w:pStyle w:val="BodyText"/>
              <w:jc w:val="center"/>
            </w:pPr>
            <w:r>
              <w:t>17</w:t>
            </w:r>
          </w:p>
        </w:tc>
        <w:tc>
          <w:tcPr>
            <w:tcW w:w="1701" w:type="dxa"/>
            <w:tcBorders>
              <w:bottom w:val="single" w:sz="4" w:space="0" w:color="auto"/>
            </w:tcBorders>
          </w:tcPr>
          <w:p w14:paraId="35A12EB7" w14:textId="77777777" w:rsidR="00052083" w:rsidRPr="00351C1E" w:rsidRDefault="00351C1E" w:rsidP="00BB4226">
            <w:pPr>
              <w:pStyle w:val="BodyText"/>
              <w:jc w:val="center"/>
              <w:rPr>
                <w:i/>
              </w:rPr>
            </w:pPr>
            <w:r w:rsidRPr="00351C1E">
              <w:rPr>
                <w:i/>
              </w:rPr>
              <w:t>AB</w:t>
            </w:r>
          </w:p>
        </w:tc>
        <w:tc>
          <w:tcPr>
            <w:tcW w:w="2268" w:type="dxa"/>
            <w:tcBorders>
              <w:bottom w:val="single" w:sz="4" w:space="0" w:color="auto"/>
            </w:tcBorders>
          </w:tcPr>
          <w:p w14:paraId="0389EC4A" w14:textId="77777777" w:rsidR="00052083" w:rsidRPr="00351C1E" w:rsidRDefault="00052083" w:rsidP="00BB4226">
            <w:pPr>
              <w:pStyle w:val="BodyText"/>
              <w:jc w:val="center"/>
              <w:rPr>
                <w:i/>
              </w:rPr>
            </w:pPr>
            <w:r w:rsidRPr="00351C1E">
              <w:rPr>
                <w:i/>
              </w:rPr>
              <w:t>AaBb</w:t>
            </w:r>
          </w:p>
        </w:tc>
        <w:tc>
          <w:tcPr>
            <w:tcW w:w="1988" w:type="dxa"/>
            <w:tcBorders>
              <w:bottom w:val="single" w:sz="4" w:space="0" w:color="auto"/>
            </w:tcBorders>
            <w:shd w:val="clear" w:color="auto" w:fill="BFBFBF" w:themeFill="background1" w:themeFillShade="BF"/>
          </w:tcPr>
          <w:p w14:paraId="5D3A8323" w14:textId="77777777" w:rsidR="00052083" w:rsidRDefault="00052083" w:rsidP="00BB4226">
            <w:pPr>
              <w:pStyle w:val="BodyText"/>
              <w:jc w:val="center"/>
            </w:pPr>
            <w:r>
              <w:t>R</w:t>
            </w:r>
          </w:p>
        </w:tc>
      </w:tr>
      <w:tr w:rsidR="00052083" w14:paraId="2C90AB33" w14:textId="77777777" w:rsidTr="001E3117">
        <w:tc>
          <w:tcPr>
            <w:tcW w:w="10783" w:type="dxa"/>
            <w:gridSpan w:val="6"/>
            <w:tcBorders>
              <w:left w:val="nil"/>
              <w:bottom w:val="nil"/>
              <w:right w:val="nil"/>
            </w:tcBorders>
          </w:tcPr>
          <w:p w14:paraId="42CA2DCF" w14:textId="77777777" w:rsidR="00A9097B" w:rsidRPr="00A9097B" w:rsidRDefault="00A9097B" w:rsidP="005D28A9">
            <w:pPr>
              <w:pStyle w:val="FigHeading"/>
              <w:rPr>
                <w:sz w:val="2"/>
                <w:szCs w:val="2"/>
                <w:lang w:eastAsia="ko-KR"/>
              </w:rPr>
            </w:pPr>
            <w:bookmarkStart w:id="11" w:name="_Ref297990290"/>
          </w:p>
          <w:bookmarkEnd w:id="11"/>
          <w:p w14:paraId="45A6D6F1" w14:textId="11146C20" w:rsidR="00351C1E" w:rsidRPr="00351C1E" w:rsidRDefault="00351C1E" w:rsidP="008A3CB9">
            <w:pPr>
              <w:pStyle w:val="Caption"/>
              <w:rPr>
                <w:lang w:eastAsia="ko-KR"/>
              </w:rPr>
            </w:pPr>
          </w:p>
        </w:tc>
      </w:tr>
    </w:tbl>
    <w:p w14:paraId="4504A097" w14:textId="77777777" w:rsidR="00FF3B0E" w:rsidRDefault="00FF3B0E" w:rsidP="00E229AE">
      <w:pPr>
        <w:pStyle w:val="BodyText"/>
        <w:rPr>
          <w:lang w:eastAsia="ko-KR"/>
        </w:rPr>
      </w:pPr>
    </w:p>
    <w:p w14:paraId="5D918B42" w14:textId="77777777" w:rsidR="00FE7022" w:rsidRDefault="00FE7022" w:rsidP="00E229AE">
      <w:pPr>
        <w:pStyle w:val="BodyText"/>
        <w:rPr>
          <w:lang w:eastAsia="ko-KR"/>
        </w:rPr>
        <w:sectPr w:rsidR="00FE7022" w:rsidSect="00BD6DEE">
          <w:type w:val="continuous"/>
          <w:pgSz w:w="12240" w:h="15840" w:code="1"/>
          <w:pgMar w:top="1077" w:right="431" w:bottom="907" w:left="431" w:header="431" w:footer="431" w:gutter="578"/>
          <w:cols w:space="708"/>
          <w:docGrid w:linePitch="360"/>
        </w:sectPr>
      </w:pPr>
    </w:p>
    <w:p w14:paraId="33984AFA" w14:textId="77777777" w:rsidR="00593973" w:rsidRDefault="00593973">
      <w:pPr>
        <w:spacing w:after="0"/>
        <w:jc w:val="left"/>
      </w:pPr>
      <w:r>
        <w:br w:type="page"/>
      </w:r>
    </w:p>
    <w:p w14:paraId="74813727" w14:textId="77777777" w:rsidR="00B4591A" w:rsidRDefault="0045229E" w:rsidP="0023520C">
      <w:pPr>
        <w:pStyle w:val="BodyText"/>
      </w:pPr>
      <w:r>
        <w:t>___________________________________________________________</w:t>
      </w:r>
      <w:r w:rsidR="00A24632">
        <w:t>________________</w:t>
      </w:r>
    </w:p>
    <w:p w14:paraId="1C2DC74F" w14:textId="77777777" w:rsidR="00B4591A" w:rsidRPr="00636CE5" w:rsidRDefault="00B4591A" w:rsidP="0023520C">
      <w:pPr>
        <w:pStyle w:val="Introduction"/>
      </w:pPr>
      <w:r w:rsidRPr="00636CE5">
        <w:t>Summary:</w:t>
      </w:r>
    </w:p>
    <w:p w14:paraId="2343EA28" w14:textId="77777777" w:rsidR="00647C0B" w:rsidRPr="007349A2" w:rsidRDefault="00647C0B" w:rsidP="0023520C">
      <w:pPr>
        <w:pStyle w:val="SummaryList"/>
      </w:pPr>
      <w:r w:rsidRPr="007349A2">
        <w:t>Recombination is defined as any process that results in gametes with combinations of alleles that were not present in the gametes of a previous generation.</w:t>
      </w:r>
    </w:p>
    <w:p w14:paraId="7F7ACCCE" w14:textId="77777777" w:rsidR="00647C0B" w:rsidRPr="007349A2" w:rsidRDefault="00647C0B" w:rsidP="0023520C">
      <w:pPr>
        <w:pStyle w:val="SummaryList"/>
      </w:pPr>
      <w:r w:rsidRPr="007349A2">
        <w:t xml:space="preserve">The recombination frequency between any two loci depends on their relative chromosomal locations. </w:t>
      </w:r>
    </w:p>
    <w:p w14:paraId="250FF798" w14:textId="51529EEE" w:rsidR="00647C0B" w:rsidRPr="007349A2" w:rsidRDefault="00647C0B" w:rsidP="0023520C">
      <w:pPr>
        <w:pStyle w:val="SummaryList"/>
      </w:pPr>
      <w:r w:rsidRPr="007349A2">
        <w:t>Unlinked loci show a maximum 50% recombination frequency</w:t>
      </w:r>
      <w:r w:rsidR="0055554F">
        <w:t xml:space="preserve"> (a distance of 50 cM)</w:t>
      </w:r>
      <w:r w:rsidRPr="007349A2">
        <w:t>.</w:t>
      </w:r>
    </w:p>
    <w:p w14:paraId="709A4653" w14:textId="77777777" w:rsidR="00647C0B" w:rsidRPr="007349A2" w:rsidRDefault="00647C0B" w:rsidP="0023520C">
      <w:pPr>
        <w:pStyle w:val="SummaryList"/>
      </w:pPr>
      <w:r w:rsidRPr="007349A2">
        <w:t>Loci that are close together on a chromosome are linked and tend to segregate with the same combinations of alleles that were present in their parents.</w:t>
      </w:r>
    </w:p>
    <w:p w14:paraId="6988E2A0" w14:textId="77777777" w:rsidR="00647C0B" w:rsidRPr="007349A2" w:rsidRDefault="00647C0B" w:rsidP="0023520C">
      <w:pPr>
        <w:pStyle w:val="SummaryList"/>
      </w:pPr>
      <w:r w:rsidRPr="007349A2">
        <w:t>Crossovers are a normal part of most meioses, and allow for recombination between linked loci.</w:t>
      </w:r>
    </w:p>
    <w:p w14:paraId="436AF35C" w14:textId="77777777" w:rsidR="00647C0B" w:rsidRPr="007349A2" w:rsidRDefault="00647C0B" w:rsidP="0023520C">
      <w:pPr>
        <w:pStyle w:val="SummaryList"/>
      </w:pPr>
      <w:r w:rsidRPr="007349A2">
        <w:t xml:space="preserve">Measuring recombination frequency is easiest when starting with pure-breeding lines with two alleles for each locus, and with suitable lines for test crossing. </w:t>
      </w:r>
    </w:p>
    <w:p w14:paraId="7906E516" w14:textId="77777777" w:rsidR="00A24632" w:rsidRPr="00A24632" w:rsidRDefault="00B4591A" w:rsidP="0023520C">
      <w:pPr>
        <w:pStyle w:val="Introduction"/>
      </w:pPr>
      <w:r w:rsidRPr="00063B05">
        <w:t>Key terms:</w:t>
      </w:r>
    </w:p>
    <w:p w14:paraId="188F86F0" w14:textId="77777777" w:rsidR="00B4591A" w:rsidRDefault="00B4591A" w:rsidP="00B4591A">
      <w:pPr>
        <w:contextualSpacing/>
        <w:sectPr w:rsidR="00B4591A" w:rsidSect="00BD6DEE">
          <w:type w:val="continuous"/>
          <w:pgSz w:w="12240" w:h="15840" w:code="1"/>
          <w:pgMar w:top="1077" w:right="431" w:bottom="907" w:left="431" w:header="431" w:footer="431" w:gutter="578"/>
          <w:cols w:space="708"/>
          <w:docGrid w:linePitch="360"/>
        </w:sectPr>
      </w:pPr>
    </w:p>
    <w:p w14:paraId="2EF75762" w14:textId="77777777" w:rsidR="0055554F" w:rsidRDefault="0055554F" w:rsidP="0023520C">
      <w:pPr>
        <w:pStyle w:val="KeyTerm"/>
      </w:pPr>
      <w:r>
        <w:t>allele</w:t>
      </w:r>
    </w:p>
    <w:p w14:paraId="61E018AD" w14:textId="77777777" w:rsidR="0055554F" w:rsidRPr="00647C0B" w:rsidRDefault="0055554F" w:rsidP="0023520C">
      <w:pPr>
        <w:pStyle w:val="KeyTerm"/>
      </w:pPr>
      <w:r w:rsidRPr="00647C0B">
        <w:t>complete (absolute) linkage</w:t>
      </w:r>
    </w:p>
    <w:p w14:paraId="6D1F8906" w14:textId="77777777" w:rsidR="0055554F" w:rsidRDefault="0055554F" w:rsidP="0023520C">
      <w:pPr>
        <w:pStyle w:val="KeyTerm"/>
      </w:pPr>
      <w:r>
        <w:t>coupling (cis) configuration</w:t>
      </w:r>
    </w:p>
    <w:p w14:paraId="6DD8A5C3" w14:textId="77777777" w:rsidR="0055554F" w:rsidRDefault="0055554F" w:rsidP="0023520C">
      <w:pPr>
        <w:pStyle w:val="KeyTerm"/>
      </w:pPr>
      <w:r w:rsidRPr="00647C0B">
        <w:t>crossover</w:t>
      </w:r>
    </w:p>
    <w:p w14:paraId="62FC01C6" w14:textId="78DCFFEA" w:rsidR="0055554F" w:rsidRDefault="0055554F" w:rsidP="0023520C">
      <w:pPr>
        <w:pStyle w:val="KeyTerm"/>
      </w:pPr>
      <w:r>
        <w:t>distance (d = #recomb/#total*100)</w:t>
      </w:r>
    </w:p>
    <w:p w14:paraId="2B5C09F9" w14:textId="77777777" w:rsidR="0055554F" w:rsidRDefault="0055554F" w:rsidP="0023520C">
      <w:pPr>
        <w:pStyle w:val="KeyTerm"/>
      </w:pPr>
      <w:r>
        <w:t>gene</w:t>
      </w:r>
    </w:p>
    <w:p w14:paraId="04F77119" w14:textId="77777777" w:rsidR="0055554F" w:rsidRDefault="0055554F" w:rsidP="0023520C">
      <w:pPr>
        <w:pStyle w:val="KeyTerm"/>
      </w:pPr>
      <w:r>
        <w:t>genotype</w:t>
      </w:r>
    </w:p>
    <w:p w14:paraId="23BA852E" w14:textId="77777777" w:rsidR="0055554F" w:rsidRPr="00647C0B" w:rsidRDefault="0055554F" w:rsidP="0023520C">
      <w:pPr>
        <w:pStyle w:val="KeyTerm"/>
      </w:pPr>
      <w:r w:rsidRPr="00647C0B">
        <w:t>incomplete (partial) linkage</w:t>
      </w:r>
    </w:p>
    <w:p w14:paraId="4593F8EC" w14:textId="77777777" w:rsidR="0055554F" w:rsidRDefault="0055554F" w:rsidP="0023520C">
      <w:pPr>
        <w:pStyle w:val="KeyTerm"/>
      </w:pPr>
      <w:r w:rsidRPr="00647C0B">
        <w:t>independent assortment</w:t>
      </w:r>
    </w:p>
    <w:p w14:paraId="58C14CF3" w14:textId="77777777" w:rsidR="0055554F" w:rsidRPr="00647C0B" w:rsidRDefault="0055554F" w:rsidP="0023520C">
      <w:pPr>
        <w:pStyle w:val="KeyTerm"/>
      </w:pPr>
      <w:r>
        <w:t>int</w:t>
      </w:r>
      <w:r w:rsidRPr="009F33F5">
        <w:rPr>
          <w:u w:val="single"/>
        </w:rPr>
        <w:t>er</w:t>
      </w:r>
      <w:r>
        <w:t>chromosomal recombination</w:t>
      </w:r>
    </w:p>
    <w:p w14:paraId="0AB1F09B" w14:textId="77777777" w:rsidR="0055554F" w:rsidRPr="00647C0B" w:rsidRDefault="0055554F" w:rsidP="0023520C">
      <w:pPr>
        <w:pStyle w:val="KeyTerm"/>
      </w:pPr>
      <w:r>
        <w:t>int</w:t>
      </w:r>
      <w:r w:rsidRPr="009F33F5">
        <w:rPr>
          <w:u w:val="single"/>
        </w:rPr>
        <w:t>ra</w:t>
      </w:r>
      <w:r>
        <w:t>chromosomal recombination</w:t>
      </w:r>
    </w:p>
    <w:p w14:paraId="6768141E" w14:textId="77777777" w:rsidR="0055554F" w:rsidRDefault="0055554F" w:rsidP="0023520C">
      <w:pPr>
        <w:pStyle w:val="KeyTerm"/>
      </w:pPr>
      <w:r>
        <w:t>linkage</w:t>
      </w:r>
    </w:p>
    <w:p w14:paraId="1ED8AA60" w14:textId="77777777" w:rsidR="0055554F" w:rsidRDefault="0055554F" w:rsidP="0023520C">
      <w:pPr>
        <w:pStyle w:val="KeyTerm"/>
      </w:pPr>
      <w:r>
        <w:t>locus</w:t>
      </w:r>
    </w:p>
    <w:p w14:paraId="790CF8CB" w14:textId="77777777" w:rsidR="0055554F" w:rsidRDefault="0055554F" w:rsidP="0023520C">
      <w:pPr>
        <w:pStyle w:val="KeyTerm"/>
      </w:pPr>
      <w:r w:rsidRPr="00647C0B">
        <w:t>parental genotype</w:t>
      </w:r>
      <w:r>
        <w:t xml:space="preserve"> (and gametes)</w:t>
      </w:r>
    </w:p>
    <w:p w14:paraId="01B16E60" w14:textId="77777777" w:rsidR="0055554F" w:rsidRPr="00647C0B" w:rsidRDefault="0055554F" w:rsidP="0023520C">
      <w:pPr>
        <w:pStyle w:val="KeyTerm"/>
      </w:pPr>
      <w:r>
        <w:t>phenotype</w:t>
      </w:r>
    </w:p>
    <w:p w14:paraId="0EE3F846" w14:textId="77777777" w:rsidR="0055554F" w:rsidRPr="00647C0B" w:rsidRDefault="0055554F" w:rsidP="0023520C">
      <w:pPr>
        <w:pStyle w:val="KeyTerm"/>
      </w:pPr>
      <w:r w:rsidRPr="00647C0B">
        <w:t>recombinant genotype</w:t>
      </w:r>
      <w:r>
        <w:t xml:space="preserve"> (and gametes)</w:t>
      </w:r>
    </w:p>
    <w:p w14:paraId="5AB84D07" w14:textId="77777777" w:rsidR="0055554F" w:rsidRDefault="0055554F" w:rsidP="0023520C">
      <w:pPr>
        <w:pStyle w:val="KeyTerm"/>
      </w:pPr>
      <w:r w:rsidRPr="00647C0B">
        <w:t>recombination</w:t>
      </w:r>
    </w:p>
    <w:p w14:paraId="6B6FEDD7" w14:textId="77777777" w:rsidR="0055554F" w:rsidRPr="00647C0B" w:rsidRDefault="0055554F" w:rsidP="0023520C">
      <w:pPr>
        <w:pStyle w:val="KeyTerm"/>
      </w:pPr>
      <w:r w:rsidRPr="00647C0B">
        <w:t>recombination frequency (</w:t>
      </w:r>
      <w:r>
        <w:t xml:space="preserve">see </w:t>
      </w:r>
      <w:r w:rsidRPr="0055554F">
        <w:rPr>
          <w:i/>
        </w:rPr>
        <w:t>distance</w:t>
      </w:r>
      <w:r w:rsidRPr="00647C0B">
        <w:t>)</w:t>
      </w:r>
    </w:p>
    <w:p w14:paraId="40044B50" w14:textId="77777777" w:rsidR="0055554F" w:rsidRPr="00647C0B" w:rsidRDefault="0055554F" w:rsidP="0023520C">
      <w:pPr>
        <w:pStyle w:val="KeyTerm"/>
      </w:pPr>
      <w:r>
        <w:t>repulsion (trans) configuration</w:t>
      </w:r>
    </w:p>
    <w:p w14:paraId="7FCA1FCA" w14:textId="77777777" w:rsidR="0055554F" w:rsidRDefault="0055554F" w:rsidP="0023520C">
      <w:pPr>
        <w:pStyle w:val="KeyTerm"/>
      </w:pPr>
      <w:r>
        <w:t>Second Law of Independent Assortment</w:t>
      </w:r>
    </w:p>
    <w:p w14:paraId="08327F86" w14:textId="77777777" w:rsidR="0055554F" w:rsidRPr="00647C0B" w:rsidRDefault="0055554F" w:rsidP="0023520C">
      <w:pPr>
        <w:pStyle w:val="KeyTerm"/>
      </w:pPr>
      <w:r>
        <w:t>synapsis</w:t>
      </w:r>
    </w:p>
    <w:p w14:paraId="1452E3F7" w14:textId="77777777" w:rsidR="0055554F" w:rsidRPr="00647C0B" w:rsidRDefault="0055554F" w:rsidP="0023520C">
      <w:pPr>
        <w:pStyle w:val="KeyTerm"/>
      </w:pPr>
      <w:r w:rsidRPr="00647C0B">
        <w:t>syntenic</w:t>
      </w:r>
    </w:p>
    <w:p w14:paraId="4B003B9E" w14:textId="77777777" w:rsidR="0055554F" w:rsidRDefault="0055554F" w:rsidP="0023520C">
      <w:pPr>
        <w:pStyle w:val="KeyTerm"/>
      </w:pPr>
      <w:r>
        <w:t>unlinked</w:t>
      </w:r>
    </w:p>
    <w:p w14:paraId="3068DFA7" w14:textId="77777777" w:rsidR="00647C0B" w:rsidRPr="00647C0B" w:rsidRDefault="00647C0B" w:rsidP="0023520C">
      <w:pPr>
        <w:pStyle w:val="KeyTerm"/>
      </w:pPr>
    </w:p>
    <w:p w14:paraId="4258E215" w14:textId="77777777" w:rsidR="00E15492" w:rsidRPr="00A80DB7" w:rsidRDefault="00E15492" w:rsidP="00B326C0">
      <w:pPr>
        <w:contextualSpacing/>
        <w:jc w:val="left"/>
        <w:sectPr w:rsidR="00E15492" w:rsidRPr="00A80DB7" w:rsidSect="00BD6DEE">
          <w:type w:val="continuous"/>
          <w:pgSz w:w="12240" w:h="15840" w:code="1"/>
          <w:pgMar w:top="1077" w:right="432" w:bottom="907" w:left="432" w:header="432" w:footer="432" w:gutter="576"/>
          <w:cols w:num="2" w:space="708"/>
          <w:docGrid w:linePitch="360"/>
        </w:sectPr>
      </w:pPr>
    </w:p>
    <w:p w14:paraId="66E6265B" w14:textId="77777777" w:rsidR="00070DC2" w:rsidRDefault="00B4591A" w:rsidP="0023520C">
      <w:pPr>
        <w:pStyle w:val="Introduction"/>
      </w:pPr>
      <w:r>
        <w:br w:type="page"/>
      </w:r>
      <w:r w:rsidR="00070DC2">
        <w:t>Study Questions:</w:t>
      </w:r>
    </w:p>
    <w:p w14:paraId="265A4C06" w14:textId="77777777" w:rsidR="00070DC2" w:rsidRDefault="00070DC2" w:rsidP="009B5F6C">
      <w:pPr>
        <w:rPr>
          <w:b/>
        </w:rPr>
        <w:sectPr w:rsidR="00070DC2" w:rsidSect="00BD6DEE">
          <w:type w:val="continuous"/>
          <w:pgSz w:w="12240" w:h="15840" w:code="1"/>
          <w:pgMar w:top="1077" w:right="432" w:bottom="907" w:left="432" w:header="432" w:footer="432" w:gutter="576"/>
          <w:cols w:space="708"/>
          <w:docGrid w:linePitch="360"/>
        </w:sectPr>
      </w:pPr>
    </w:p>
    <w:p w14:paraId="71234949" w14:textId="77777777" w:rsidR="007349A2" w:rsidRDefault="007349A2" w:rsidP="00F1424C">
      <w:pPr>
        <w:pStyle w:val="QA"/>
        <w:spacing w:after="120"/>
      </w:pPr>
      <w:r>
        <w:t>Compar</w:t>
      </w:r>
      <w:r w:rsidR="002040F8">
        <w:t xml:space="preserve">e recombination and crossover. </w:t>
      </w:r>
      <w:r>
        <w:t>How are these similar? How are they different?</w:t>
      </w:r>
    </w:p>
    <w:p w14:paraId="71BF5DD1" w14:textId="77777777" w:rsidR="007349A2" w:rsidRDefault="007349A2" w:rsidP="00F1424C">
      <w:pPr>
        <w:pStyle w:val="QA"/>
        <w:spacing w:after="120"/>
      </w:pPr>
      <w:r>
        <w:t>Explain why it usually necessary to start with pure-breeding lines when measuring genetic linkage by the methods presented in this chapter.</w:t>
      </w:r>
    </w:p>
    <w:p w14:paraId="557F1522" w14:textId="77777777" w:rsidR="007349A2" w:rsidRDefault="007349A2" w:rsidP="00F1424C">
      <w:pPr>
        <w:pStyle w:val="QA"/>
        <w:spacing w:after="120"/>
      </w:pPr>
      <w:r>
        <w:t xml:space="preserve"> If you knew that a locus that affected earlobe shape was tightly linked to a locus that affected susceptibility to cardiovascular disease</w:t>
      </w:r>
      <w:r w:rsidRPr="00700338">
        <w:t xml:space="preserve"> </w:t>
      </w:r>
      <w:r>
        <w:t>human, under what circumstances would this information be clinically useful?</w:t>
      </w:r>
    </w:p>
    <w:p w14:paraId="075A9D16" w14:textId="77777777" w:rsidR="007349A2" w:rsidRDefault="007349A2" w:rsidP="00F1424C">
      <w:pPr>
        <w:pStyle w:val="QA"/>
        <w:spacing w:after="120"/>
      </w:pPr>
      <w:r>
        <w:t>In a previous chapter, we said a 9:3:3:1 phenotypic ratio was expected among the progeny of a dihybrid cross, i</w:t>
      </w:r>
      <w:r w:rsidR="002040F8">
        <w:t xml:space="preserve">n absence of gene interaction. </w:t>
      </w:r>
    </w:p>
    <w:p w14:paraId="3A48FF67" w14:textId="77777777" w:rsidR="007349A2" w:rsidRDefault="007349A2" w:rsidP="00F1424C">
      <w:pPr>
        <w:pStyle w:val="QA"/>
        <w:numPr>
          <w:ilvl w:val="1"/>
          <w:numId w:val="26"/>
        </w:numPr>
        <w:spacing w:after="120"/>
      </w:pPr>
      <w:r>
        <w:t>What does this ratio assume about the linkage between the two loci in the dihybrid cross?</w:t>
      </w:r>
    </w:p>
    <w:p w14:paraId="1D7AE4EB" w14:textId="77777777" w:rsidR="007349A2" w:rsidRDefault="007349A2" w:rsidP="00F1424C">
      <w:pPr>
        <w:pStyle w:val="QA"/>
        <w:numPr>
          <w:ilvl w:val="1"/>
          <w:numId w:val="26"/>
        </w:numPr>
        <w:spacing w:after="120"/>
      </w:pPr>
      <w:r>
        <w:t>What ratio would be expected if the loci were completely linked? Be sure to consider every possible configuration of alleles in the dihybrids.</w:t>
      </w:r>
    </w:p>
    <w:p w14:paraId="0EACBE53" w14:textId="77777777" w:rsidR="007349A2" w:rsidRDefault="007349A2" w:rsidP="00F1424C">
      <w:pPr>
        <w:pStyle w:val="QA"/>
        <w:spacing w:after="120"/>
      </w:pPr>
      <w:r>
        <w:t xml:space="preserve">Given a dihybrid with the genotype </w:t>
      </w:r>
      <w:r w:rsidRPr="00FD6F82">
        <w:rPr>
          <w:i/>
        </w:rPr>
        <w:t>CcEe</w:t>
      </w:r>
      <w:r>
        <w:t>:</w:t>
      </w:r>
    </w:p>
    <w:p w14:paraId="140E3D6A" w14:textId="77777777" w:rsidR="007349A2" w:rsidRDefault="007349A2" w:rsidP="00F1424C">
      <w:pPr>
        <w:pStyle w:val="QA"/>
        <w:numPr>
          <w:ilvl w:val="1"/>
          <w:numId w:val="26"/>
        </w:numPr>
        <w:spacing w:after="120"/>
      </w:pPr>
      <w:r>
        <w:t>If the alleles are in coupling (cis) configuration, what will be the genotypes of the parental and recombinant progeny from a test cross?</w:t>
      </w:r>
    </w:p>
    <w:p w14:paraId="0156B506" w14:textId="77777777" w:rsidR="007349A2" w:rsidRDefault="007349A2" w:rsidP="00F1424C">
      <w:pPr>
        <w:pStyle w:val="QA"/>
        <w:numPr>
          <w:ilvl w:val="1"/>
          <w:numId w:val="26"/>
        </w:numPr>
        <w:spacing w:after="120"/>
      </w:pPr>
      <w:r>
        <w:t>If the alleles are in repulsion (trans) configuration, what will be the genotypes of the parental and recombinant progeny from</w:t>
      </w:r>
      <w:r w:rsidR="002040F8">
        <w:t xml:space="preserve"> a test cross? </w:t>
      </w:r>
    </w:p>
    <w:p w14:paraId="766B4C6B" w14:textId="131079FA" w:rsidR="007349A2" w:rsidRDefault="009F33F5" w:rsidP="00F1424C">
      <w:pPr>
        <w:pStyle w:val="QA"/>
        <w:tabs>
          <w:tab w:val="clear" w:pos="425"/>
          <w:tab w:val="left" w:pos="540"/>
        </w:tabs>
        <w:spacing w:after="120"/>
      </w:pPr>
      <w:r>
        <w:t xml:space="preserve">In this question </w:t>
      </w:r>
      <w:r w:rsidR="007349A2">
        <w:t>the white flowers</w:t>
      </w:r>
      <w:r>
        <w:t xml:space="preserve"> (</w:t>
      </w:r>
      <w:r w:rsidR="00C10416" w:rsidRPr="00F1424C">
        <w:rPr>
          <w:i/>
        </w:rPr>
        <w:t>w</w:t>
      </w:r>
      <w:r>
        <w:t>)</w:t>
      </w:r>
      <w:r w:rsidR="007349A2">
        <w:t xml:space="preserve"> are recessive to purple flowers</w:t>
      </w:r>
      <w:r>
        <w:t xml:space="preserve"> (</w:t>
      </w:r>
      <w:r w:rsidR="00C10416" w:rsidRPr="00F1424C">
        <w:rPr>
          <w:i/>
        </w:rPr>
        <w:t>W</w:t>
      </w:r>
      <w:r>
        <w:t>)</w:t>
      </w:r>
      <w:r w:rsidR="007349A2">
        <w:t>, and yellow seeds</w:t>
      </w:r>
      <w:r w:rsidR="00C10416">
        <w:t xml:space="preserve"> (</w:t>
      </w:r>
      <w:r w:rsidR="00C10416" w:rsidRPr="00F1424C">
        <w:rPr>
          <w:i/>
        </w:rPr>
        <w:t>y</w:t>
      </w:r>
      <w:r w:rsidR="00C10416">
        <w:t>)</w:t>
      </w:r>
      <w:r w:rsidR="007349A2">
        <w:t xml:space="preserve"> are recessive to green seeds</w:t>
      </w:r>
      <w:r w:rsidR="00C10416">
        <w:t xml:space="preserve"> (</w:t>
      </w:r>
      <w:r w:rsidR="00C10416" w:rsidRPr="00F1424C">
        <w:rPr>
          <w:i/>
        </w:rPr>
        <w:t>Y</w:t>
      </w:r>
      <w:r w:rsidR="00C10416">
        <w:t>)</w:t>
      </w:r>
      <w:r w:rsidR="007349A2">
        <w:t>. If a green-seeded, purple-flowered dihybrid is testcrossed, and half of the progeny have yellow seeds</w:t>
      </w:r>
      <w:r w:rsidR="00F1424C">
        <w:t>:</w:t>
      </w:r>
      <w:r w:rsidR="00C10416">
        <w:br/>
      </w:r>
      <w:r w:rsidR="00C10416" w:rsidRPr="00F211C6">
        <w:rPr>
          <w:b/>
        </w:rPr>
        <w:t>a)</w:t>
      </w:r>
      <w:r w:rsidR="00F1424C">
        <w:rPr>
          <w:rFonts w:hint="eastAsia"/>
          <w:lang w:eastAsia="ko-KR"/>
        </w:rPr>
        <w:tab/>
      </w:r>
      <w:r w:rsidR="00C10416">
        <w:t xml:space="preserve">What </w:t>
      </w:r>
      <w:r w:rsidR="007349A2">
        <w:t>can you conclude about linkage</w:t>
      </w:r>
      <w:r w:rsidR="00F1424C">
        <w:br/>
      </w:r>
      <w:r w:rsidR="007349A2">
        <w:t xml:space="preserve"> </w:t>
      </w:r>
      <w:r w:rsidR="00F1424C">
        <w:tab/>
      </w:r>
      <w:r w:rsidR="00F1424C">
        <w:tab/>
      </w:r>
      <w:r w:rsidR="007349A2">
        <w:t xml:space="preserve">between these loci? </w:t>
      </w:r>
      <w:r w:rsidR="00C10416">
        <w:br/>
      </w:r>
      <w:r w:rsidR="00C10416" w:rsidRPr="00F211C6">
        <w:rPr>
          <w:b/>
        </w:rPr>
        <w:t>b)</w:t>
      </w:r>
      <w:r w:rsidR="00F211C6">
        <w:rPr>
          <w:rFonts w:hint="eastAsia"/>
          <w:b/>
          <w:lang w:eastAsia="ko-KR"/>
        </w:rPr>
        <w:t xml:space="preserve"> </w:t>
      </w:r>
      <w:r w:rsidR="00F1424C">
        <w:rPr>
          <w:b/>
          <w:lang w:eastAsia="ko-KR"/>
        </w:rPr>
        <w:tab/>
      </w:r>
      <w:r w:rsidR="007349A2">
        <w:t>What do you need to know about the</w:t>
      </w:r>
      <w:r w:rsidR="00F1424C">
        <w:br/>
      </w:r>
      <w:r w:rsidR="007349A2">
        <w:t xml:space="preserve"> </w:t>
      </w:r>
      <w:r w:rsidR="00F1424C">
        <w:tab/>
      </w:r>
      <w:r w:rsidR="00F1424C">
        <w:tab/>
      </w:r>
      <w:r w:rsidR="00C10416">
        <w:t xml:space="preserve">progeny </w:t>
      </w:r>
      <w:r w:rsidR="007349A2">
        <w:t>in this case?</w:t>
      </w:r>
    </w:p>
    <w:p w14:paraId="0D5F8948" w14:textId="71438A2F" w:rsidR="007349A2" w:rsidRDefault="007349A2" w:rsidP="00F1424C">
      <w:pPr>
        <w:pStyle w:val="QA"/>
      </w:pPr>
      <w:r>
        <w:t xml:space="preserve">If the progeny of the cross </w:t>
      </w:r>
      <w:r w:rsidRPr="007349A2">
        <w:rPr>
          <w:i/>
        </w:rPr>
        <w:t xml:space="preserve">aaBB </w:t>
      </w:r>
      <w:r>
        <w:t xml:space="preserve">x </w:t>
      </w:r>
      <w:r w:rsidRPr="007349A2">
        <w:rPr>
          <w:i/>
        </w:rPr>
        <w:t xml:space="preserve">AAbb </w:t>
      </w:r>
      <w:r>
        <w:t>is testcrossed, and the following genotypes are observed among the progeny of the testcross, what is the frequency of recombination between these loci?</w:t>
      </w:r>
      <w:r w:rsidR="00F1424C">
        <w:t xml:space="preserve"> </w:t>
      </w:r>
    </w:p>
    <w:p w14:paraId="25223718" w14:textId="77777777" w:rsidR="007349A2" w:rsidRDefault="007349A2" w:rsidP="00F1424C">
      <w:pPr>
        <w:pStyle w:val="QA"/>
        <w:numPr>
          <w:ilvl w:val="0"/>
          <w:numId w:val="0"/>
        </w:numPr>
        <w:ind w:left="360"/>
      </w:pPr>
      <w:r>
        <w:tab/>
      </w:r>
      <w:r>
        <w:tab/>
      </w:r>
      <w:r w:rsidRPr="00082136">
        <w:rPr>
          <w:i/>
        </w:rPr>
        <w:t>AaBb</w:t>
      </w:r>
      <w:r>
        <w:tab/>
        <w:t>135</w:t>
      </w:r>
    </w:p>
    <w:p w14:paraId="2CA86671" w14:textId="77777777" w:rsidR="007349A2" w:rsidRDefault="007349A2" w:rsidP="00F1424C">
      <w:pPr>
        <w:pStyle w:val="QA"/>
        <w:numPr>
          <w:ilvl w:val="0"/>
          <w:numId w:val="0"/>
        </w:numPr>
        <w:ind w:left="360"/>
      </w:pPr>
      <w:r>
        <w:tab/>
      </w:r>
      <w:r>
        <w:tab/>
      </w:r>
      <w:r w:rsidRPr="00082136">
        <w:rPr>
          <w:i/>
        </w:rPr>
        <w:t>Aabb</w:t>
      </w:r>
      <w:r>
        <w:tab/>
        <w:t>430</w:t>
      </w:r>
    </w:p>
    <w:p w14:paraId="536EC4E8" w14:textId="77777777" w:rsidR="007349A2" w:rsidRDefault="007349A2" w:rsidP="00F1424C">
      <w:pPr>
        <w:pStyle w:val="QA"/>
        <w:numPr>
          <w:ilvl w:val="0"/>
          <w:numId w:val="0"/>
        </w:numPr>
        <w:ind w:left="360"/>
      </w:pPr>
      <w:r>
        <w:tab/>
      </w:r>
      <w:r>
        <w:tab/>
      </w:r>
      <w:r w:rsidRPr="00082136">
        <w:rPr>
          <w:i/>
        </w:rPr>
        <w:t>aaBb</w:t>
      </w:r>
      <w:r>
        <w:tab/>
        <w:t>390</w:t>
      </w:r>
    </w:p>
    <w:p w14:paraId="5B84D989" w14:textId="77777777" w:rsidR="007349A2" w:rsidRDefault="007349A2" w:rsidP="00F1424C">
      <w:pPr>
        <w:pStyle w:val="QA"/>
        <w:numPr>
          <w:ilvl w:val="0"/>
          <w:numId w:val="0"/>
        </w:numPr>
        <w:ind w:left="360"/>
      </w:pPr>
      <w:r>
        <w:tab/>
      </w:r>
      <w:r>
        <w:tab/>
      </w:r>
      <w:r w:rsidRPr="00082136">
        <w:rPr>
          <w:i/>
        </w:rPr>
        <w:t>aabb</w:t>
      </w:r>
      <w:r>
        <w:tab/>
        <w:t>120</w:t>
      </w:r>
    </w:p>
    <w:p w14:paraId="47191AB2" w14:textId="3A5F0875" w:rsidR="00F1424C" w:rsidRPr="00F1424C" w:rsidRDefault="00F1424C" w:rsidP="00F1424C">
      <w:pPr>
        <w:pStyle w:val="QA"/>
        <w:numPr>
          <w:ilvl w:val="0"/>
          <w:numId w:val="0"/>
        </w:numPr>
        <w:ind w:left="360"/>
        <w:rPr>
          <w:u w:val="single"/>
        </w:rPr>
      </w:pPr>
      <w:r>
        <w:t xml:space="preserve">Draw the cell in metaphase I of the cell cycle in a case where crossover did </w:t>
      </w:r>
      <w:r>
        <w:rPr>
          <w:u w:val="single"/>
        </w:rPr>
        <w:t>not</w:t>
      </w:r>
      <w:r>
        <w:t xml:space="preserve"> occur in prophase I, and in a case where it </w:t>
      </w:r>
      <w:r>
        <w:rPr>
          <w:u w:val="single"/>
        </w:rPr>
        <w:t>did.</w:t>
      </w:r>
    </w:p>
    <w:p w14:paraId="03FDD77D" w14:textId="77777777" w:rsidR="00F1424C" w:rsidRDefault="00F1424C" w:rsidP="00F1424C">
      <w:pPr>
        <w:pStyle w:val="QA"/>
        <w:numPr>
          <w:ilvl w:val="0"/>
          <w:numId w:val="0"/>
        </w:numPr>
        <w:ind w:left="360"/>
      </w:pPr>
    </w:p>
    <w:p w14:paraId="129A5422" w14:textId="77777777" w:rsidR="007349A2" w:rsidRDefault="0042151A" w:rsidP="00F1424C">
      <w:pPr>
        <w:pStyle w:val="QA"/>
        <w:spacing w:after="120"/>
        <w:sectPr w:rsidR="007349A2" w:rsidSect="00BD6DEE">
          <w:type w:val="continuous"/>
          <w:pgSz w:w="12240" w:h="15840" w:code="1"/>
          <w:pgMar w:top="1077" w:right="432" w:bottom="907" w:left="432" w:header="432" w:footer="432" w:gutter="576"/>
          <w:cols w:num="2" w:space="708"/>
          <w:docGrid w:linePitch="360"/>
        </w:sectPr>
      </w:pPr>
      <w:r>
        <w:t>What is meant by the sentence “All linked genes are syntenic, but not all syntenic genes are linked.”?</w:t>
      </w:r>
    </w:p>
    <w:p w14:paraId="459A5D64" w14:textId="1A9D842B" w:rsidR="00194C70" w:rsidRPr="00E532D7" w:rsidRDefault="00194C70">
      <w:pPr>
        <w:spacing w:after="0"/>
        <w:jc w:val="left"/>
      </w:pPr>
    </w:p>
    <w:sectPr w:rsidR="00194C70" w:rsidRPr="00E532D7" w:rsidSect="00BD6DEE">
      <w:type w:val="continuous"/>
      <w:pgSz w:w="12240" w:h="15840" w:code="1"/>
      <w:pgMar w:top="1077" w:right="432" w:bottom="907" w:left="432" w:header="432" w:footer="432" w:gutter="57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1FFAF" w14:textId="77777777" w:rsidR="004B26DA" w:rsidRDefault="004B26DA" w:rsidP="00B4591A">
      <w:pPr>
        <w:spacing w:after="0"/>
      </w:pPr>
      <w:r>
        <w:separator/>
      </w:r>
    </w:p>
  </w:endnote>
  <w:endnote w:type="continuationSeparator" w:id="0">
    <w:p w14:paraId="543C8DD7" w14:textId="77777777" w:rsidR="004B26DA" w:rsidRDefault="004B26DA" w:rsidP="00B459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50ABD" w14:textId="64CA83D0" w:rsidR="00F6403C" w:rsidRPr="0045229E" w:rsidRDefault="00F6403C" w:rsidP="00E45322">
    <w:pPr>
      <w:pStyle w:val="Footer"/>
      <w:tabs>
        <w:tab w:val="clear" w:pos="8640"/>
        <w:tab w:val="right" w:pos="10773"/>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9450B" w14:textId="2A378DA5" w:rsidR="00F6403C" w:rsidRPr="0045229E" w:rsidRDefault="00F6403C" w:rsidP="00327079">
    <w:pPr>
      <w:pStyle w:val="Footer"/>
      <w:tabs>
        <w:tab w:val="clear" w:pos="8640"/>
        <w:tab w:val="right" w:pos="10773"/>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5EB0F" w14:textId="77777777" w:rsidR="001A5B85" w:rsidRDefault="001A5B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EA122" w14:textId="77777777" w:rsidR="004B26DA" w:rsidRDefault="004B26DA" w:rsidP="00B4591A">
      <w:pPr>
        <w:spacing w:after="0"/>
      </w:pPr>
      <w:r>
        <w:separator/>
      </w:r>
    </w:p>
  </w:footnote>
  <w:footnote w:type="continuationSeparator" w:id="0">
    <w:p w14:paraId="67050535" w14:textId="77777777" w:rsidR="004B26DA" w:rsidRDefault="004B26DA" w:rsidP="00B4591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7B21" w14:textId="3041BBB3" w:rsidR="00F6403C" w:rsidRDefault="00F6403C" w:rsidP="00865C47">
    <w:pPr>
      <w:pStyle w:val="Header-even"/>
      <w:rPr>
        <w:lang w:eastAsia="ko-K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962FE" w14:textId="77D4802E" w:rsidR="00F6403C" w:rsidRPr="00433693" w:rsidRDefault="00F6403C" w:rsidP="00865C47">
    <w:pPr>
      <w:pStyle w:val="Header"/>
    </w:pPr>
    <w:r w:rsidRPr="00433693">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9FB6F" w14:textId="77777777" w:rsidR="001A5B85" w:rsidRDefault="001A5B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AD5"/>
    <w:multiLevelType w:val="hybridMultilevel"/>
    <w:tmpl w:val="1896B396"/>
    <w:lvl w:ilvl="0" w:tplc="DE8C4736">
      <w:start w:val="1"/>
      <w:numFmt w:val="decimal"/>
      <w:lvlText w:val="%1."/>
      <w:lvlJc w:val="left"/>
      <w:pPr>
        <w:ind w:left="360" w:hanging="360"/>
      </w:pPr>
      <w:rPr>
        <w:rFonts w:hint="default"/>
        <w:b/>
      </w:r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04BD7197"/>
    <w:multiLevelType w:val="hybridMultilevel"/>
    <w:tmpl w:val="DEE23470"/>
    <w:lvl w:ilvl="0" w:tplc="01F21990">
      <w:start w:val="1"/>
      <w:numFmt w:val="decimal"/>
      <w:lvlText w:val="%1."/>
      <w:lvlJc w:val="left"/>
      <w:pPr>
        <w:ind w:left="360" w:hanging="360"/>
      </w:pPr>
      <w:rPr>
        <w:rFonts w:hint="default"/>
        <w:b/>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98C5E83"/>
    <w:multiLevelType w:val="hybridMultilevel"/>
    <w:tmpl w:val="00F89BD6"/>
    <w:lvl w:ilvl="0" w:tplc="A1D4BCB4">
      <w:start w:val="1"/>
      <w:numFmt w:val="lowerLetter"/>
      <w:lvlText w:val="%1)"/>
      <w:lvlJc w:val="left"/>
      <w:pPr>
        <w:ind w:left="1146" w:hanging="720"/>
      </w:pPr>
      <w:rPr>
        <w:rFonts w:hint="eastAsia"/>
        <w:i w:val="0"/>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
    <w:nsid w:val="0C856E31"/>
    <w:multiLevelType w:val="hybridMultilevel"/>
    <w:tmpl w:val="320C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86198"/>
    <w:multiLevelType w:val="hybridMultilevel"/>
    <w:tmpl w:val="F684EECE"/>
    <w:lvl w:ilvl="0" w:tplc="F66299D0">
      <w:start w:val="1"/>
      <w:numFmt w:val="lowerLetter"/>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02A5962"/>
    <w:multiLevelType w:val="hybridMultilevel"/>
    <w:tmpl w:val="7E34090A"/>
    <w:lvl w:ilvl="0" w:tplc="DE8C4736">
      <w:start w:val="1"/>
      <w:numFmt w:val="decimal"/>
      <w:lvlText w:val="%1."/>
      <w:lvlJc w:val="left"/>
      <w:pPr>
        <w:ind w:left="360" w:hanging="360"/>
      </w:pPr>
      <w:rPr>
        <w:rFonts w:hint="default"/>
        <w:b/>
      </w:r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15DE29C9"/>
    <w:multiLevelType w:val="hybridMultilevel"/>
    <w:tmpl w:val="6A00DD1C"/>
    <w:lvl w:ilvl="0" w:tplc="DE8C4736">
      <w:start w:val="1"/>
      <w:numFmt w:val="decimal"/>
      <w:lvlText w:val="%1."/>
      <w:lvlJc w:val="left"/>
      <w:pPr>
        <w:ind w:left="360" w:hanging="360"/>
      </w:pPr>
      <w:rPr>
        <w:rFonts w:hint="default"/>
        <w:b/>
      </w:r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1AA1463E"/>
    <w:multiLevelType w:val="hybridMultilevel"/>
    <w:tmpl w:val="FCDE9E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3762D6E"/>
    <w:multiLevelType w:val="hybridMultilevel"/>
    <w:tmpl w:val="25905E76"/>
    <w:lvl w:ilvl="0" w:tplc="A1D4BCB4">
      <w:start w:val="1"/>
      <w:numFmt w:val="lowerLetter"/>
      <w:lvlText w:val="%1)"/>
      <w:lvlJc w:val="left"/>
      <w:pPr>
        <w:ind w:left="1146" w:hanging="720"/>
      </w:pPr>
      <w:rPr>
        <w:rFonts w:hint="eastAsia"/>
        <w:i w:val="0"/>
      </w:rPr>
    </w:lvl>
    <w:lvl w:ilvl="1" w:tplc="10090019">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nsid w:val="24824153"/>
    <w:multiLevelType w:val="hybridMultilevel"/>
    <w:tmpl w:val="83105D84"/>
    <w:lvl w:ilvl="0" w:tplc="10090001">
      <w:start w:val="1"/>
      <w:numFmt w:val="bullet"/>
      <w:pStyle w:val="Summary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495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93A4FF7"/>
    <w:multiLevelType w:val="hybridMultilevel"/>
    <w:tmpl w:val="0F78F012"/>
    <w:lvl w:ilvl="0" w:tplc="DE8C4736">
      <w:start w:val="1"/>
      <w:numFmt w:val="decimal"/>
      <w:lvlText w:val="%1."/>
      <w:lvlJc w:val="left"/>
      <w:pPr>
        <w:ind w:left="360" w:hanging="360"/>
      </w:pPr>
      <w:rPr>
        <w:rFonts w:hint="default"/>
        <w:b/>
      </w:rPr>
    </w:lvl>
    <w:lvl w:ilvl="1" w:tplc="7F9C07EC">
      <w:start w:val="1"/>
      <w:numFmt w:val="lowerLetter"/>
      <w:lvlText w:val="%2)"/>
      <w:lvlJc w:val="left"/>
      <w:pPr>
        <w:ind w:left="786" w:hanging="360"/>
      </w:pPr>
      <w:rPr>
        <w:rFonts w:hint="default"/>
        <w:b w:val="0"/>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2E047AE3"/>
    <w:multiLevelType w:val="hybridMultilevel"/>
    <w:tmpl w:val="39D27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210EB"/>
    <w:multiLevelType w:val="hybridMultilevel"/>
    <w:tmpl w:val="7AA6CAF0"/>
    <w:lvl w:ilvl="0" w:tplc="B6C09268">
      <w:start w:val="1"/>
      <w:numFmt w:val="low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ED14C49"/>
    <w:multiLevelType w:val="hybridMultilevel"/>
    <w:tmpl w:val="BD76F5F6"/>
    <w:lvl w:ilvl="0" w:tplc="04090001">
      <w:start w:val="1"/>
      <w:numFmt w:val="bullet"/>
      <w:lvlText w:val=""/>
      <w:lvlJc w:val="left"/>
      <w:pPr>
        <w:ind w:left="310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2285D8D"/>
    <w:multiLevelType w:val="hybridMultilevel"/>
    <w:tmpl w:val="8ABCDF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70A1037"/>
    <w:multiLevelType w:val="multilevel"/>
    <w:tmpl w:val="765E8CC2"/>
    <w:lvl w:ilvl="0">
      <w:start w:val="46"/>
      <w:numFmt w:val="bullet"/>
      <w:lvlText w:val=""/>
      <w:lvlJc w:val="left"/>
      <w:pPr>
        <w:tabs>
          <w:tab w:val="num" w:pos="792"/>
        </w:tabs>
        <w:ind w:left="792"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56A07058"/>
    <w:multiLevelType w:val="hybridMultilevel"/>
    <w:tmpl w:val="4CEA3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83C4441"/>
    <w:multiLevelType w:val="hybridMultilevel"/>
    <w:tmpl w:val="73E47C7C"/>
    <w:lvl w:ilvl="0" w:tplc="A1D4BCB4">
      <w:start w:val="1"/>
      <w:numFmt w:val="lowerLetter"/>
      <w:lvlText w:val="%1)"/>
      <w:lvlJc w:val="left"/>
      <w:pPr>
        <w:ind w:left="1146" w:hanging="720"/>
      </w:pPr>
      <w:rPr>
        <w:rFonts w:hint="eastAsia"/>
        <w:i w:val="0"/>
      </w:rPr>
    </w:lvl>
    <w:lvl w:ilvl="1" w:tplc="10090019" w:tentative="1">
      <w:start w:val="1"/>
      <w:numFmt w:val="lowerLetter"/>
      <w:lvlText w:val="%2."/>
      <w:lvlJc w:val="left"/>
      <w:pPr>
        <w:ind w:left="3774" w:hanging="360"/>
      </w:pPr>
    </w:lvl>
    <w:lvl w:ilvl="2" w:tplc="1009001B" w:tentative="1">
      <w:start w:val="1"/>
      <w:numFmt w:val="lowerRoman"/>
      <w:lvlText w:val="%3."/>
      <w:lvlJc w:val="right"/>
      <w:pPr>
        <w:ind w:left="4494" w:hanging="180"/>
      </w:pPr>
    </w:lvl>
    <w:lvl w:ilvl="3" w:tplc="1009000F" w:tentative="1">
      <w:start w:val="1"/>
      <w:numFmt w:val="decimal"/>
      <w:lvlText w:val="%4."/>
      <w:lvlJc w:val="left"/>
      <w:pPr>
        <w:ind w:left="5214" w:hanging="360"/>
      </w:pPr>
    </w:lvl>
    <w:lvl w:ilvl="4" w:tplc="10090019" w:tentative="1">
      <w:start w:val="1"/>
      <w:numFmt w:val="lowerLetter"/>
      <w:lvlText w:val="%5."/>
      <w:lvlJc w:val="left"/>
      <w:pPr>
        <w:ind w:left="5934" w:hanging="360"/>
      </w:pPr>
    </w:lvl>
    <w:lvl w:ilvl="5" w:tplc="1009001B" w:tentative="1">
      <w:start w:val="1"/>
      <w:numFmt w:val="lowerRoman"/>
      <w:lvlText w:val="%6."/>
      <w:lvlJc w:val="right"/>
      <w:pPr>
        <w:ind w:left="6654" w:hanging="180"/>
      </w:pPr>
    </w:lvl>
    <w:lvl w:ilvl="6" w:tplc="1009000F" w:tentative="1">
      <w:start w:val="1"/>
      <w:numFmt w:val="decimal"/>
      <w:lvlText w:val="%7."/>
      <w:lvlJc w:val="left"/>
      <w:pPr>
        <w:ind w:left="7374" w:hanging="360"/>
      </w:pPr>
    </w:lvl>
    <w:lvl w:ilvl="7" w:tplc="10090019" w:tentative="1">
      <w:start w:val="1"/>
      <w:numFmt w:val="lowerLetter"/>
      <w:lvlText w:val="%8."/>
      <w:lvlJc w:val="left"/>
      <w:pPr>
        <w:ind w:left="8094" w:hanging="360"/>
      </w:pPr>
    </w:lvl>
    <w:lvl w:ilvl="8" w:tplc="1009001B" w:tentative="1">
      <w:start w:val="1"/>
      <w:numFmt w:val="lowerRoman"/>
      <w:lvlText w:val="%9."/>
      <w:lvlJc w:val="right"/>
      <w:pPr>
        <w:ind w:left="8814" w:hanging="180"/>
      </w:pPr>
    </w:lvl>
  </w:abstractNum>
  <w:abstractNum w:abstractNumId="19">
    <w:nsid w:val="58C138B8"/>
    <w:multiLevelType w:val="hybridMultilevel"/>
    <w:tmpl w:val="2E26BC94"/>
    <w:lvl w:ilvl="0" w:tplc="04090001">
      <w:start w:val="1"/>
      <w:numFmt w:val="bullet"/>
      <w:lvlText w:val=""/>
      <w:lvlJc w:val="left"/>
      <w:pPr>
        <w:ind w:left="3101" w:hanging="360"/>
      </w:pPr>
      <w:rPr>
        <w:rFonts w:ascii="Symbol" w:hAnsi="Symbol" w:hint="default"/>
      </w:rPr>
    </w:lvl>
    <w:lvl w:ilvl="1" w:tplc="04090003" w:tentative="1">
      <w:start w:val="1"/>
      <w:numFmt w:val="bullet"/>
      <w:lvlText w:val="o"/>
      <w:lvlJc w:val="left"/>
      <w:pPr>
        <w:ind w:left="3821" w:hanging="360"/>
      </w:pPr>
      <w:rPr>
        <w:rFonts w:ascii="Courier New" w:hAnsi="Courier New" w:hint="default"/>
      </w:rPr>
    </w:lvl>
    <w:lvl w:ilvl="2" w:tplc="04090005" w:tentative="1">
      <w:start w:val="1"/>
      <w:numFmt w:val="bullet"/>
      <w:lvlText w:val=""/>
      <w:lvlJc w:val="left"/>
      <w:pPr>
        <w:ind w:left="4541" w:hanging="360"/>
      </w:pPr>
      <w:rPr>
        <w:rFonts w:ascii="Wingdings" w:hAnsi="Wingdings" w:hint="default"/>
      </w:rPr>
    </w:lvl>
    <w:lvl w:ilvl="3" w:tplc="04090001" w:tentative="1">
      <w:start w:val="1"/>
      <w:numFmt w:val="bullet"/>
      <w:lvlText w:val=""/>
      <w:lvlJc w:val="left"/>
      <w:pPr>
        <w:ind w:left="5261" w:hanging="360"/>
      </w:pPr>
      <w:rPr>
        <w:rFonts w:ascii="Symbol" w:hAnsi="Symbol" w:hint="default"/>
      </w:rPr>
    </w:lvl>
    <w:lvl w:ilvl="4" w:tplc="04090003" w:tentative="1">
      <w:start w:val="1"/>
      <w:numFmt w:val="bullet"/>
      <w:lvlText w:val="o"/>
      <w:lvlJc w:val="left"/>
      <w:pPr>
        <w:ind w:left="5981" w:hanging="360"/>
      </w:pPr>
      <w:rPr>
        <w:rFonts w:ascii="Courier New" w:hAnsi="Courier New" w:hint="default"/>
      </w:rPr>
    </w:lvl>
    <w:lvl w:ilvl="5" w:tplc="04090005" w:tentative="1">
      <w:start w:val="1"/>
      <w:numFmt w:val="bullet"/>
      <w:lvlText w:val=""/>
      <w:lvlJc w:val="left"/>
      <w:pPr>
        <w:ind w:left="6701" w:hanging="360"/>
      </w:pPr>
      <w:rPr>
        <w:rFonts w:ascii="Wingdings" w:hAnsi="Wingdings" w:hint="default"/>
      </w:rPr>
    </w:lvl>
    <w:lvl w:ilvl="6" w:tplc="04090001" w:tentative="1">
      <w:start w:val="1"/>
      <w:numFmt w:val="bullet"/>
      <w:lvlText w:val=""/>
      <w:lvlJc w:val="left"/>
      <w:pPr>
        <w:ind w:left="7421" w:hanging="360"/>
      </w:pPr>
      <w:rPr>
        <w:rFonts w:ascii="Symbol" w:hAnsi="Symbol" w:hint="default"/>
      </w:rPr>
    </w:lvl>
    <w:lvl w:ilvl="7" w:tplc="04090003" w:tentative="1">
      <w:start w:val="1"/>
      <w:numFmt w:val="bullet"/>
      <w:lvlText w:val="o"/>
      <w:lvlJc w:val="left"/>
      <w:pPr>
        <w:ind w:left="8141" w:hanging="360"/>
      </w:pPr>
      <w:rPr>
        <w:rFonts w:ascii="Courier New" w:hAnsi="Courier New" w:hint="default"/>
      </w:rPr>
    </w:lvl>
    <w:lvl w:ilvl="8" w:tplc="04090005" w:tentative="1">
      <w:start w:val="1"/>
      <w:numFmt w:val="bullet"/>
      <w:lvlText w:val=""/>
      <w:lvlJc w:val="left"/>
      <w:pPr>
        <w:ind w:left="8861" w:hanging="360"/>
      </w:pPr>
      <w:rPr>
        <w:rFonts w:ascii="Wingdings" w:hAnsi="Wingdings" w:hint="default"/>
      </w:rPr>
    </w:lvl>
  </w:abstractNum>
  <w:abstractNum w:abstractNumId="20">
    <w:nsid w:val="728115BE"/>
    <w:multiLevelType w:val="multilevel"/>
    <w:tmpl w:val="57A48AD2"/>
    <w:lvl w:ilvl="0">
      <w:start w:val="1"/>
      <w:numFmt w:val="decimal"/>
      <w:pStyle w:val="QA"/>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63A5E86"/>
    <w:multiLevelType w:val="hybridMultilevel"/>
    <w:tmpl w:val="F8742F20"/>
    <w:lvl w:ilvl="0" w:tplc="B6C09268">
      <w:start w:val="1"/>
      <w:numFmt w:val="lowerLetter"/>
      <w:lvlText w:val="%1)"/>
      <w:lvlJc w:val="left"/>
      <w:pPr>
        <w:ind w:left="644" w:hanging="360"/>
      </w:pPr>
      <w:rPr>
        <w:rFonts w:hint="default"/>
        <w:i w:val="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2">
    <w:nsid w:val="7F3F7192"/>
    <w:multiLevelType w:val="multilevel"/>
    <w:tmpl w:val="07A0EC20"/>
    <w:lvl w:ilvl="0">
      <w:start w:val="1"/>
      <w:numFmt w:val="decimal"/>
      <w:pStyle w:val="Heading2"/>
      <w:lvlText w:val="%1."/>
      <w:lvlJc w:val="left"/>
      <w:pPr>
        <w:ind w:left="425" w:hanging="425"/>
      </w:pPr>
      <w:rPr>
        <w:rFonts w:hint="default"/>
      </w:rPr>
    </w:lvl>
    <w:lvl w:ilvl="1">
      <w:start w:val="1"/>
      <w:numFmt w:val="decimal"/>
      <w:pStyle w:val="Heading3"/>
      <w:lvlText w:val="%1.%2."/>
      <w:lvlJc w:val="left"/>
      <w:pPr>
        <w:ind w:left="567" w:hanging="567"/>
      </w:pPr>
      <w:rPr>
        <w:rFonts w:hint="eastAsia"/>
        <w:b/>
        <w:i w:val="0"/>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num w:numId="1">
    <w:abstractNumId w:val="22"/>
  </w:num>
  <w:num w:numId="2">
    <w:abstractNumId w:val="15"/>
  </w:num>
  <w:num w:numId="3">
    <w:abstractNumId w:val="20"/>
  </w:num>
  <w:num w:numId="4">
    <w:abstractNumId w:val="18"/>
  </w:num>
  <w:num w:numId="5">
    <w:abstractNumId w:val="2"/>
  </w:num>
  <w:num w:numId="6">
    <w:abstractNumId w:val="8"/>
  </w:num>
  <w:num w:numId="7">
    <w:abstractNumId w:val="11"/>
  </w:num>
  <w:num w:numId="8">
    <w:abstractNumId w:val="1"/>
  </w:num>
  <w:num w:numId="9">
    <w:abstractNumId w:val="21"/>
  </w:num>
  <w:num w:numId="10">
    <w:abstractNumId w:val="4"/>
  </w:num>
  <w:num w:numId="11">
    <w:abstractNumId w:val="13"/>
  </w:num>
  <w:num w:numId="12">
    <w:abstractNumId w:val="9"/>
  </w:num>
  <w:num w:numId="13">
    <w:abstractNumId w:val="17"/>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9"/>
  </w:num>
  <w:num w:numId="17">
    <w:abstractNumId w:val="14"/>
  </w:num>
  <w:num w:numId="18">
    <w:abstractNumId w:val="3"/>
  </w:num>
  <w:num w:numId="19">
    <w:abstractNumId w:val="5"/>
  </w:num>
  <w:num w:numId="20">
    <w:abstractNumId w:val="6"/>
  </w:num>
  <w:num w:numId="21">
    <w:abstractNumId w:val="0"/>
  </w:num>
  <w:num w:numId="22">
    <w:abstractNumId w:val="12"/>
  </w:num>
  <w:num w:numId="23">
    <w:abstractNumId w:val="16"/>
  </w:num>
  <w:num w:numId="24">
    <w:abstractNumId w:val="22"/>
  </w:num>
  <w:num w:numId="25">
    <w:abstractNumId w:val="22"/>
  </w:num>
  <w:num w:numId="26">
    <w:abstractNumId w:val="20"/>
  </w:num>
  <w:num w:numId="27">
    <w:abstractNumId w:val="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E71"/>
    <w:rsid w:val="0000348E"/>
    <w:rsid w:val="000042A7"/>
    <w:rsid w:val="00005730"/>
    <w:rsid w:val="00017759"/>
    <w:rsid w:val="0002544B"/>
    <w:rsid w:val="00033BA7"/>
    <w:rsid w:val="00034FAB"/>
    <w:rsid w:val="0004555B"/>
    <w:rsid w:val="000468F3"/>
    <w:rsid w:val="00050ADC"/>
    <w:rsid w:val="000513CF"/>
    <w:rsid w:val="00052083"/>
    <w:rsid w:val="000520C0"/>
    <w:rsid w:val="00053BA7"/>
    <w:rsid w:val="00054EE1"/>
    <w:rsid w:val="00062F98"/>
    <w:rsid w:val="000650BC"/>
    <w:rsid w:val="00070DC2"/>
    <w:rsid w:val="00072024"/>
    <w:rsid w:val="00085EDD"/>
    <w:rsid w:val="00086F9C"/>
    <w:rsid w:val="00091A96"/>
    <w:rsid w:val="00096519"/>
    <w:rsid w:val="000A074D"/>
    <w:rsid w:val="000A1C1B"/>
    <w:rsid w:val="000A22CA"/>
    <w:rsid w:val="000B50A2"/>
    <w:rsid w:val="000C482F"/>
    <w:rsid w:val="000C4DAF"/>
    <w:rsid w:val="000D018F"/>
    <w:rsid w:val="000D3F6F"/>
    <w:rsid w:val="000D4981"/>
    <w:rsid w:val="000E1523"/>
    <w:rsid w:val="000E1695"/>
    <w:rsid w:val="000E1CC2"/>
    <w:rsid w:val="000E1CC5"/>
    <w:rsid w:val="000E2F91"/>
    <w:rsid w:val="000E3396"/>
    <w:rsid w:val="000E39E9"/>
    <w:rsid w:val="000E446B"/>
    <w:rsid w:val="000E72E5"/>
    <w:rsid w:val="000F3508"/>
    <w:rsid w:val="000F3981"/>
    <w:rsid w:val="00100524"/>
    <w:rsid w:val="00102E31"/>
    <w:rsid w:val="00103689"/>
    <w:rsid w:val="0010659B"/>
    <w:rsid w:val="001075D7"/>
    <w:rsid w:val="00113266"/>
    <w:rsid w:val="001201C0"/>
    <w:rsid w:val="0012473B"/>
    <w:rsid w:val="00136588"/>
    <w:rsid w:val="0014055F"/>
    <w:rsid w:val="00142C07"/>
    <w:rsid w:val="00143961"/>
    <w:rsid w:val="0015389C"/>
    <w:rsid w:val="00155F55"/>
    <w:rsid w:val="00156A51"/>
    <w:rsid w:val="001702D6"/>
    <w:rsid w:val="00172979"/>
    <w:rsid w:val="00172EF1"/>
    <w:rsid w:val="00173C64"/>
    <w:rsid w:val="00177F5B"/>
    <w:rsid w:val="00186188"/>
    <w:rsid w:val="00190FAF"/>
    <w:rsid w:val="00191CBB"/>
    <w:rsid w:val="00193309"/>
    <w:rsid w:val="0019386B"/>
    <w:rsid w:val="00194C70"/>
    <w:rsid w:val="001A0C64"/>
    <w:rsid w:val="001A1AD2"/>
    <w:rsid w:val="001A4C37"/>
    <w:rsid w:val="001A5B85"/>
    <w:rsid w:val="001A65D3"/>
    <w:rsid w:val="001B0D66"/>
    <w:rsid w:val="001B4EBF"/>
    <w:rsid w:val="001B5CD1"/>
    <w:rsid w:val="001C487E"/>
    <w:rsid w:val="001C6025"/>
    <w:rsid w:val="001D299D"/>
    <w:rsid w:val="001D5411"/>
    <w:rsid w:val="001D7F3F"/>
    <w:rsid w:val="001E3117"/>
    <w:rsid w:val="001F6AF9"/>
    <w:rsid w:val="002040F8"/>
    <w:rsid w:val="00212907"/>
    <w:rsid w:val="00214272"/>
    <w:rsid w:val="00221B26"/>
    <w:rsid w:val="00221D32"/>
    <w:rsid w:val="00222344"/>
    <w:rsid w:val="00227443"/>
    <w:rsid w:val="00227B1F"/>
    <w:rsid w:val="0023520C"/>
    <w:rsid w:val="00245EF5"/>
    <w:rsid w:val="00253ACE"/>
    <w:rsid w:val="002835BD"/>
    <w:rsid w:val="00283660"/>
    <w:rsid w:val="00291C49"/>
    <w:rsid w:val="00293F2B"/>
    <w:rsid w:val="002A67FF"/>
    <w:rsid w:val="002C223A"/>
    <w:rsid w:val="002C24AD"/>
    <w:rsid w:val="002C3859"/>
    <w:rsid w:val="002D3A4E"/>
    <w:rsid w:val="002E23AE"/>
    <w:rsid w:val="002E308E"/>
    <w:rsid w:val="002E750A"/>
    <w:rsid w:val="00300619"/>
    <w:rsid w:val="003036F3"/>
    <w:rsid w:val="003056BC"/>
    <w:rsid w:val="003071AF"/>
    <w:rsid w:val="0031015C"/>
    <w:rsid w:val="0031097F"/>
    <w:rsid w:val="00311844"/>
    <w:rsid w:val="0031537E"/>
    <w:rsid w:val="00315CD2"/>
    <w:rsid w:val="003242E3"/>
    <w:rsid w:val="00326F38"/>
    <w:rsid w:val="00327079"/>
    <w:rsid w:val="00327B3D"/>
    <w:rsid w:val="00334F76"/>
    <w:rsid w:val="00336E9F"/>
    <w:rsid w:val="00337B83"/>
    <w:rsid w:val="003444AD"/>
    <w:rsid w:val="00344788"/>
    <w:rsid w:val="0035181F"/>
    <w:rsid w:val="00351C1E"/>
    <w:rsid w:val="00354F4C"/>
    <w:rsid w:val="00364F11"/>
    <w:rsid w:val="00373647"/>
    <w:rsid w:val="00377B23"/>
    <w:rsid w:val="00381F41"/>
    <w:rsid w:val="00382161"/>
    <w:rsid w:val="003826D0"/>
    <w:rsid w:val="00385C17"/>
    <w:rsid w:val="00386640"/>
    <w:rsid w:val="00390513"/>
    <w:rsid w:val="00392D92"/>
    <w:rsid w:val="00397D48"/>
    <w:rsid w:val="003A3951"/>
    <w:rsid w:val="003A5828"/>
    <w:rsid w:val="003A608A"/>
    <w:rsid w:val="003A6EFB"/>
    <w:rsid w:val="003B4E05"/>
    <w:rsid w:val="003C0110"/>
    <w:rsid w:val="003C543A"/>
    <w:rsid w:val="003D0492"/>
    <w:rsid w:val="003D2EFB"/>
    <w:rsid w:val="003E4E4D"/>
    <w:rsid w:val="003F4CE1"/>
    <w:rsid w:val="003F7BCB"/>
    <w:rsid w:val="004043DD"/>
    <w:rsid w:val="004048A1"/>
    <w:rsid w:val="00414D2B"/>
    <w:rsid w:val="00415A24"/>
    <w:rsid w:val="004203B5"/>
    <w:rsid w:val="0042151A"/>
    <w:rsid w:val="00433693"/>
    <w:rsid w:val="00443248"/>
    <w:rsid w:val="004440F3"/>
    <w:rsid w:val="00446FCD"/>
    <w:rsid w:val="00447D3D"/>
    <w:rsid w:val="00450EE5"/>
    <w:rsid w:val="0045229E"/>
    <w:rsid w:val="004565CD"/>
    <w:rsid w:val="0045674D"/>
    <w:rsid w:val="00457F23"/>
    <w:rsid w:val="004632A6"/>
    <w:rsid w:val="00463A58"/>
    <w:rsid w:val="00465961"/>
    <w:rsid w:val="0048387D"/>
    <w:rsid w:val="00485C72"/>
    <w:rsid w:val="00487B17"/>
    <w:rsid w:val="004B26DA"/>
    <w:rsid w:val="004B63BA"/>
    <w:rsid w:val="004C021B"/>
    <w:rsid w:val="004C2A1B"/>
    <w:rsid w:val="004C56B9"/>
    <w:rsid w:val="004C5BB6"/>
    <w:rsid w:val="004C6E40"/>
    <w:rsid w:val="004D10F6"/>
    <w:rsid w:val="004D3BB3"/>
    <w:rsid w:val="004E4666"/>
    <w:rsid w:val="004F18BB"/>
    <w:rsid w:val="00506BB1"/>
    <w:rsid w:val="00512047"/>
    <w:rsid w:val="005217BB"/>
    <w:rsid w:val="00530337"/>
    <w:rsid w:val="00537E3C"/>
    <w:rsid w:val="00542B78"/>
    <w:rsid w:val="005436B8"/>
    <w:rsid w:val="0055554F"/>
    <w:rsid w:val="0055566B"/>
    <w:rsid w:val="00557B90"/>
    <w:rsid w:val="00561B31"/>
    <w:rsid w:val="00574AB6"/>
    <w:rsid w:val="00574F9F"/>
    <w:rsid w:val="005761F0"/>
    <w:rsid w:val="005901B0"/>
    <w:rsid w:val="00593973"/>
    <w:rsid w:val="005A05BA"/>
    <w:rsid w:val="005B0BD0"/>
    <w:rsid w:val="005B3003"/>
    <w:rsid w:val="005B35A9"/>
    <w:rsid w:val="005B667B"/>
    <w:rsid w:val="005C1226"/>
    <w:rsid w:val="005C2A96"/>
    <w:rsid w:val="005C3A43"/>
    <w:rsid w:val="005C71AF"/>
    <w:rsid w:val="005D28A9"/>
    <w:rsid w:val="005D2F05"/>
    <w:rsid w:val="005D4CD3"/>
    <w:rsid w:val="005D515B"/>
    <w:rsid w:val="005E430B"/>
    <w:rsid w:val="005F3DD4"/>
    <w:rsid w:val="005F5278"/>
    <w:rsid w:val="00607005"/>
    <w:rsid w:val="006122FD"/>
    <w:rsid w:val="00612AAF"/>
    <w:rsid w:val="0061397A"/>
    <w:rsid w:val="00613F67"/>
    <w:rsid w:val="006149E3"/>
    <w:rsid w:val="00614B0A"/>
    <w:rsid w:val="00622909"/>
    <w:rsid w:val="00630E9C"/>
    <w:rsid w:val="00633EBD"/>
    <w:rsid w:val="006405F6"/>
    <w:rsid w:val="00644B6D"/>
    <w:rsid w:val="00647C0B"/>
    <w:rsid w:val="00650C64"/>
    <w:rsid w:val="0065120C"/>
    <w:rsid w:val="00653565"/>
    <w:rsid w:val="00656029"/>
    <w:rsid w:val="00663D3E"/>
    <w:rsid w:val="00666C79"/>
    <w:rsid w:val="00674F67"/>
    <w:rsid w:val="00680A15"/>
    <w:rsid w:val="00680E61"/>
    <w:rsid w:val="00691701"/>
    <w:rsid w:val="00696FC8"/>
    <w:rsid w:val="006A31DC"/>
    <w:rsid w:val="006A44B9"/>
    <w:rsid w:val="006B3F82"/>
    <w:rsid w:val="006B5C69"/>
    <w:rsid w:val="006B7071"/>
    <w:rsid w:val="006C1595"/>
    <w:rsid w:val="006C655B"/>
    <w:rsid w:val="006D31F3"/>
    <w:rsid w:val="006D69D3"/>
    <w:rsid w:val="006E018B"/>
    <w:rsid w:val="006F010D"/>
    <w:rsid w:val="006F24EB"/>
    <w:rsid w:val="006F7044"/>
    <w:rsid w:val="00704E71"/>
    <w:rsid w:val="0071017F"/>
    <w:rsid w:val="007157E3"/>
    <w:rsid w:val="007322B9"/>
    <w:rsid w:val="007349A2"/>
    <w:rsid w:val="00736415"/>
    <w:rsid w:val="00736B4E"/>
    <w:rsid w:val="00745332"/>
    <w:rsid w:val="00751861"/>
    <w:rsid w:val="007545A4"/>
    <w:rsid w:val="00764725"/>
    <w:rsid w:val="0076789F"/>
    <w:rsid w:val="0077001B"/>
    <w:rsid w:val="00775179"/>
    <w:rsid w:val="007751D2"/>
    <w:rsid w:val="00781B6D"/>
    <w:rsid w:val="00787BEA"/>
    <w:rsid w:val="007908B9"/>
    <w:rsid w:val="00794964"/>
    <w:rsid w:val="00794AFF"/>
    <w:rsid w:val="007A4DB9"/>
    <w:rsid w:val="007A5457"/>
    <w:rsid w:val="007B50B6"/>
    <w:rsid w:val="007B5B36"/>
    <w:rsid w:val="007B5EC1"/>
    <w:rsid w:val="007B75AE"/>
    <w:rsid w:val="007B7BCF"/>
    <w:rsid w:val="007B7FF8"/>
    <w:rsid w:val="007D6D34"/>
    <w:rsid w:val="00801912"/>
    <w:rsid w:val="00810787"/>
    <w:rsid w:val="008110AC"/>
    <w:rsid w:val="008242BE"/>
    <w:rsid w:val="00825A53"/>
    <w:rsid w:val="008344A5"/>
    <w:rsid w:val="00837532"/>
    <w:rsid w:val="00842DAE"/>
    <w:rsid w:val="00843A62"/>
    <w:rsid w:val="00861528"/>
    <w:rsid w:val="00865C47"/>
    <w:rsid w:val="00877CBF"/>
    <w:rsid w:val="00884B4D"/>
    <w:rsid w:val="0089488B"/>
    <w:rsid w:val="008A06E1"/>
    <w:rsid w:val="008A3CB9"/>
    <w:rsid w:val="008A65E3"/>
    <w:rsid w:val="008A6CD7"/>
    <w:rsid w:val="008B2452"/>
    <w:rsid w:val="008C0142"/>
    <w:rsid w:val="008C0FBF"/>
    <w:rsid w:val="008C3528"/>
    <w:rsid w:val="008D247B"/>
    <w:rsid w:val="008F0B2B"/>
    <w:rsid w:val="0090163A"/>
    <w:rsid w:val="0090390C"/>
    <w:rsid w:val="009043C7"/>
    <w:rsid w:val="00904E17"/>
    <w:rsid w:val="00920EB6"/>
    <w:rsid w:val="00921015"/>
    <w:rsid w:val="00926656"/>
    <w:rsid w:val="009323D1"/>
    <w:rsid w:val="00942D79"/>
    <w:rsid w:val="00950815"/>
    <w:rsid w:val="00952827"/>
    <w:rsid w:val="00953CFC"/>
    <w:rsid w:val="0095502C"/>
    <w:rsid w:val="00955C20"/>
    <w:rsid w:val="009633D9"/>
    <w:rsid w:val="00967693"/>
    <w:rsid w:val="00973A27"/>
    <w:rsid w:val="00975A3D"/>
    <w:rsid w:val="00984638"/>
    <w:rsid w:val="00985032"/>
    <w:rsid w:val="00985AFA"/>
    <w:rsid w:val="00993FCB"/>
    <w:rsid w:val="009A5091"/>
    <w:rsid w:val="009A5265"/>
    <w:rsid w:val="009A555D"/>
    <w:rsid w:val="009B03B1"/>
    <w:rsid w:val="009B148E"/>
    <w:rsid w:val="009B5F6C"/>
    <w:rsid w:val="009B6C22"/>
    <w:rsid w:val="009B782B"/>
    <w:rsid w:val="009E26FA"/>
    <w:rsid w:val="009E7C99"/>
    <w:rsid w:val="009F01E8"/>
    <w:rsid w:val="009F0FF5"/>
    <w:rsid w:val="009F33F5"/>
    <w:rsid w:val="00A05B93"/>
    <w:rsid w:val="00A141AB"/>
    <w:rsid w:val="00A233A0"/>
    <w:rsid w:val="00A24632"/>
    <w:rsid w:val="00A332AC"/>
    <w:rsid w:val="00A369DE"/>
    <w:rsid w:val="00A37A5F"/>
    <w:rsid w:val="00A40322"/>
    <w:rsid w:val="00A41301"/>
    <w:rsid w:val="00A4192B"/>
    <w:rsid w:val="00A44433"/>
    <w:rsid w:val="00A56687"/>
    <w:rsid w:val="00A57BB5"/>
    <w:rsid w:val="00A60804"/>
    <w:rsid w:val="00A637F4"/>
    <w:rsid w:val="00A63D50"/>
    <w:rsid w:val="00A65ABB"/>
    <w:rsid w:val="00A72514"/>
    <w:rsid w:val="00A73431"/>
    <w:rsid w:val="00A80217"/>
    <w:rsid w:val="00A85126"/>
    <w:rsid w:val="00A9097B"/>
    <w:rsid w:val="00A96BB0"/>
    <w:rsid w:val="00A972AC"/>
    <w:rsid w:val="00AB378B"/>
    <w:rsid w:val="00AB5CBB"/>
    <w:rsid w:val="00AB66C2"/>
    <w:rsid w:val="00AB6D1B"/>
    <w:rsid w:val="00AC61D5"/>
    <w:rsid w:val="00AD05B7"/>
    <w:rsid w:val="00AD2646"/>
    <w:rsid w:val="00AD331E"/>
    <w:rsid w:val="00AD4184"/>
    <w:rsid w:val="00AE278F"/>
    <w:rsid w:val="00AE5EDC"/>
    <w:rsid w:val="00AF29D7"/>
    <w:rsid w:val="00B000CE"/>
    <w:rsid w:val="00B0267D"/>
    <w:rsid w:val="00B164E6"/>
    <w:rsid w:val="00B17283"/>
    <w:rsid w:val="00B314FF"/>
    <w:rsid w:val="00B326C0"/>
    <w:rsid w:val="00B34A31"/>
    <w:rsid w:val="00B42C3A"/>
    <w:rsid w:val="00B44FF4"/>
    <w:rsid w:val="00B4591A"/>
    <w:rsid w:val="00B5191A"/>
    <w:rsid w:val="00B60706"/>
    <w:rsid w:val="00B612D4"/>
    <w:rsid w:val="00B7575C"/>
    <w:rsid w:val="00B82A46"/>
    <w:rsid w:val="00B83A10"/>
    <w:rsid w:val="00B8796F"/>
    <w:rsid w:val="00B910B6"/>
    <w:rsid w:val="00B94105"/>
    <w:rsid w:val="00B95E62"/>
    <w:rsid w:val="00BA5A12"/>
    <w:rsid w:val="00BB31F1"/>
    <w:rsid w:val="00BB4226"/>
    <w:rsid w:val="00BC2DDA"/>
    <w:rsid w:val="00BC390A"/>
    <w:rsid w:val="00BD1A62"/>
    <w:rsid w:val="00BD5BF0"/>
    <w:rsid w:val="00BD6DEE"/>
    <w:rsid w:val="00BF1571"/>
    <w:rsid w:val="00BF70E7"/>
    <w:rsid w:val="00C047F4"/>
    <w:rsid w:val="00C10416"/>
    <w:rsid w:val="00C12412"/>
    <w:rsid w:val="00C24B96"/>
    <w:rsid w:val="00C27133"/>
    <w:rsid w:val="00C30BC5"/>
    <w:rsid w:val="00C318BE"/>
    <w:rsid w:val="00C322A5"/>
    <w:rsid w:val="00C35746"/>
    <w:rsid w:val="00C35C7D"/>
    <w:rsid w:val="00C45DE1"/>
    <w:rsid w:val="00C52A03"/>
    <w:rsid w:val="00C6368C"/>
    <w:rsid w:val="00C6541B"/>
    <w:rsid w:val="00C655E9"/>
    <w:rsid w:val="00C67CCE"/>
    <w:rsid w:val="00C76520"/>
    <w:rsid w:val="00C91E78"/>
    <w:rsid w:val="00CA10D9"/>
    <w:rsid w:val="00CA5D27"/>
    <w:rsid w:val="00CA61E8"/>
    <w:rsid w:val="00CB2AD4"/>
    <w:rsid w:val="00CC0ADE"/>
    <w:rsid w:val="00CC729E"/>
    <w:rsid w:val="00CD459D"/>
    <w:rsid w:val="00CD4E26"/>
    <w:rsid w:val="00CE0C8A"/>
    <w:rsid w:val="00CF075C"/>
    <w:rsid w:val="00CF28FB"/>
    <w:rsid w:val="00CF2B02"/>
    <w:rsid w:val="00CF6F78"/>
    <w:rsid w:val="00D02DA3"/>
    <w:rsid w:val="00D03E72"/>
    <w:rsid w:val="00D05B08"/>
    <w:rsid w:val="00D15F02"/>
    <w:rsid w:val="00D22D5E"/>
    <w:rsid w:val="00D256C8"/>
    <w:rsid w:val="00D25E8F"/>
    <w:rsid w:val="00D304CB"/>
    <w:rsid w:val="00D50472"/>
    <w:rsid w:val="00D51E4E"/>
    <w:rsid w:val="00D57800"/>
    <w:rsid w:val="00D81468"/>
    <w:rsid w:val="00D825E3"/>
    <w:rsid w:val="00D8459B"/>
    <w:rsid w:val="00D8599A"/>
    <w:rsid w:val="00D909F8"/>
    <w:rsid w:val="00D94C45"/>
    <w:rsid w:val="00DA5AFE"/>
    <w:rsid w:val="00DA6823"/>
    <w:rsid w:val="00DB3736"/>
    <w:rsid w:val="00DC6A22"/>
    <w:rsid w:val="00DD0D36"/>
    <w:rsid w:val="00DD3165"/>
    <w:rsid w:val="00DE03B7"/>
    <w:rsid w:val="00DE5099"/>
    <w:rsid w:val="00DE6D28"/>
    <w:rsid w:val="00DF6C8F"/>
    <w:rsid w:val="00E0009B"/>
    <w:rsid w:val="00E007B0"/>
    <w:rsid w:val="00E03888"/>
    <w:rsid w:val="00E15492"/>
    <w:rsid w:val="00E160D1"/>
    <w:rsid w:val="00E229AE"/>
    <w:rsid w:val="00E25F28"/>
    <w:rsid w:val="00E412D1"/>
    <w:rsid w:val="00E41DE9"/>
    <w:rsid w:val="00E43070"/>
    <w:rsid w:val="00E45322"/>
    <w:rsid w:val="00E50126"/>
    <w:rsid w:val="00E516E8"/>
    <w:rsid w:val="00E532D7"/>
    <w:rsid w:val="00E548C0"/>
    <w:rsid w:val="00E5567A"/>
    <w:rsid w:val="00E57032"/>
    <w:rsid w:val="00E63179"/>
    <w:rsid w:val="00E66939"/>
    <w:rsid w:val="00E73CF2"/>
    <w:rsid w:val="00E928F0"/>
    <w:rsid w:val="00EB2FCC"/>
    <w:rsid w:val="00EC3406"/>
    <w:rsid w:val="00EC4CFE"/>
    <w:rsid w:val="00EE7AE7"/>
    <w:rsid w:val="00EF6304"/>
    <w:rsid w:val="00F1424C"/>
    <w:rsid w:val="00F16F61"/>
    <w:rsid w:val="00F211C6"/>
    <w:rsid w:val="00F31DEF"/>
    <w:rsid w:val="00F4088F"/>
    <w:rsid w:val="00F420FE"/>
    <w:rsid w:val="00F43840"/>
    <w:rsid w:val="00F5389B"/>
    <w:rsid w:val="00F56331"/>
    <w:rsid w:val="00F573BD"/>
    <w:rsid w:val="00F575E5"/>
    <w:rsid w:val="00F63802"/>
    <w:rsid w:val="00F63CB1"/>
    <w:rsid w:val="00F6403C"/>
    <w:rsid w:val="00F6456B"/>
    <w:rsid w:val="00F76D6E"/>
    <w:rsid w:val="00F779AE"/>
    <w:rsid w:val="00F81265"/>
    <w:rsid w:val="00F85BA6"/>
    <w:rsid w:val="00F9099E"/>
    <w:rsid w:val="00F95B55"/>
    <w:rsid w:val="00F970C0"/>
    <w:rsid w:val="00FA6ECB"/>
    <w:rsid w:val="00FA702C"/>
    <w:rsid w:val="00FB3FE3"/>
    <w:rsid w:val="00FB6498"/>
    <w:rsid w:val="00FC2F05"/>
    <w:rsid w:val="00FD1E42"/>
    <w:rsid w:val="00FE630C"/>
    <w:rsid w:val="00FE7022"/>
    <w:rsid w:val="00FE705E"/>
    <w:rsid w:val="00FF0613"/>
    <w:rsid w:val="00FF3B0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9613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바탕" w:hAnsi="Cambria" w:cs="Times New Roman"/>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DEE"/>
    <w:pPr>
      <w:spacing w:after="120"/>
      <w:jc w:val="both"/>
    </w:pPr>
    <w:rPr>
      <w:rFonts w:asciiTheme="majorHAnsi" w:hAnsiTheme="majorHAnsi"/>
      <w:sz w:val="24"/>
      <w:szCs w:val="22"/>
      <w:lang w:bidi="en-US"/>
    </w:rPr>
  </w:style>
  <w:style w:type="paragraph" w:styleId="Heading1">
    <w:name w:val="heading 1"/>
    <w:basedOn w:val="Normal"/>
    <w:next w:val="Normal"/>
    <w:link w:val="Heading1Char"/>
    <w:uiPriority w:val="9"/>
    <w:qFormat/>
    <w:rsid w:val="00F43840"/>
    <w:pPr>
      <w:keepLines/>
      <w:contextualSpacing/>
      <w:jc w:val="left"/>
      <w:outlineLvl w:val="0"/>
    </w:pPr>
    <w:rPr>
      <w:smallCaps/>
      <w:spacing w:val="5"/>
      <w:sz w:val="48"/>
      <w:szCs w:val="48"/>
    </w:rPr>
  </w:style>
  <w:style w:type="paragraph" w:styleId="Heading2">
    <w:name w:val="heading 2"/>
    <w:basedOn w:val="Normal"/>
    <w:next w:val="BodyText"/>
    <w:link w:val="Heading2Char"/>
    <w:uiPriority w:val="9"/>
    <w:unhideWhenUsed/>
    <w:qFormat/>
    <w:rsid w:val="00CE0C8A"/>
    <w:pPr>
      <w:keepNext/>
      <w:numPr>
        <w:numId w:val="25"/>
      </w:numPr>
      <w:jc w:val="left"/>
      <w:outlineLvl w:val="1"/>
    </w:pPr>
    <w:rPr>
      <w:b/>
      <w:smallCaps/>
      <w:sz w:val="28"/>
      <w:szCs w:val="28"/>
    </w:rPr>
  </w:style>
  <w:style w:type="paragraph" w:styleId="Heading3">
    <w:name w:val="heading 3"/>
    <w:basedOn w:val="Normal"/>
    <w:next w:val="Normal"/>
    <w:link w:val="Heading3Char"/>
    <w:uiPriority w:val="9"/>
    <w:unhideWhenUsed/>
    <w:qFormat/>
    <w:rsid w:val="00F43840"/>
    <w:pPr>
      <w:keepNext/>
      <w:numPr>
        <w:ilvl w:val="1"/>
        <w:numId w:val="25"/>
      </w:numPr>
      <w:spacing w:before="200" w:after="0"/>
      <w:jc w:val="left"/>
      <w:outlineLvl w:val="2"/>
    </w:pPr>
    <w:rPr>
      <w:b/>
      <w:bCs/>
      <w:smallCaps/>
      <w:spacing w:val="5"/>
      <w:szCs w:val="24"/>
    </w:rPr>
  </w:style>
  <w:style w:type="paragraph" w:styleId="Heading4">
    <w:name w:val="heading 4"/>
    <w:basedOn w:val="Normal"/>
    <w:next w:val="Normal"/>
    <w:link w:val="Heading4Char"/>
    <w:uiPriority w:val="9"/>
    <w:unhideWhenUsed/>
    <w:qFormat/>
    <w:rsid w:val="00F43840"/>
    <w:pPr>
      <w:spacing w:after="0" w:line="271" w:lineRule="auto"/>
      <w:outlineLvl w:val="3"/>
    </w:pPr>
    <w:rPr>
      <w:b/>
      <w:bCs/>
      <w:spacing w:val="5"/>
      <w:szCs w:val="24"/>
    </w:rPr>
  </w:style>
  <w:style w:type="paragraph" w:styleId="Heading5">
    <w:name w:val="heading 5"/>
    <w:basedOn w:val="Normal"/>
    <w:next w:val="Normal"/>
    <w:link w:val="Heading5Char"/>
    <w:uiPriority w:val="9"/>
    <w:unhideWhenUsed/>
    <w:qFormat/>
    <w:rsid w:val="00F43840"/>
    <w:pPr>
      <w:spacing w:after="0" w:line="271" w:lineRule="auto"/>
      <w:outlineLvl w:val="4"/>
    </w:pPr>
    <w:rPr>
      <w:i/>
      <w:iCs/>
      <w:szCs w:val="24"/>
    </w:rPr>
  </w:style>
  <w:style w:type="paragraph" w:styleId="Heading6">
    <w:name w:val="heading 6"/>
    <w:basedOn w:val="Normal"/>
    <w:next w:val="Normal"/>
    <w:link w:val="Heading6Char"/>
    <w:uiPriority w:val="9"/>
    <w:unhideWhenUsed/>
    <w:qFormat/>
    <w:rsid w:val="00F43840"/>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unhideWhenUsed/>
    <w:qFormat/>
    <w:rsid w:val="00F43840"/>
    <w:pPr>
      <w:spacing w:after="0"/>
      <w:outlineLvl w:val="6"/>
    </w:pPr>
    <w:rPr>
      <w:b/>
      <w:bCs/>
      <w:i/>
      <w:iCs/>
      <w:color w:val="5A5A5A"/>
      <w:sz w:val="20"/>
      <w:szCs w:val="20"/>
    </w:rPr>
  </w:style>
  <w:style w:type="paragraph" w:styleId="Heading8">
    <w:name w:val="heading 8"/>
    <w:basedOn w:val="Normal"/>
    <w:next w:val="Normal"/>
    <w:link w:val="Heading8Char"/>
    <w:uiPriority w:val="9"/>
    <w:unhideWhenUsed/>
    <w:qFormat/>
    <w:rsid w:val="00F43840"/>
    <w:pPr>
      <w:spacing w:after="0"/>
      <w:outlineLvl w:val="7"/>
    </w:pPr>
    <w:rPr>
      <w:b/>
      <w:bCs/>
      <w:color w:val="7F7F7F"/>
      <w:sz w:val="20"/>
      <w:szCs w:val="20"/>
    </w:rPr>
  </w:style>
  <w:style w:type="paragraph" w:styleId="Heading9">
    <w:name w:val="heading 9"/>
    <w:basedOn w:val="Normal"/>
    <w:next w:val="Normal"/>
    <w:link w:val="Heading9Char"/>
    <w:uiPriority w:val="9"/>
    <w:unhideWhenUsed/>
    <w:qFormat/>
    <w:rsid w:val="00F43840"/>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3840"/>
    <w:rPr>
      <w:rFonts w:ascii="Arial" w:hAnsi="Arial"/>
      <w:smallCaps/>
      <w:spacing w:val="5"/>
      <w:sz w:val="48"/>
      <w:szCs w:val="48"/>
      <w:lang w:bidi="en-US"/>
    </w:rPr>
  </w:style>
  <w:style w:type="paragraph" w:customStyle="1" w:styleId="BodyText">
    <w:name w:val="BodyText"/>
    <w:basedOn w:val="Normal"/>
    <w:qFormat/>
    <w:rsid w:val="00F43840"/>
  </w:style>
  <w:style w:type="character" w:customStyle="1" w:styleId="Heading2Char">
    <w:name w:val="Heading 2 Char"/>
    <w:link w:val="Heading2"/>
    <w:uiPriority w:val="9"/>
    <w:rsid w:val="00CE0C8A"/>
    <w:rPr>
      <w:rFonts w:ascii="Arial" w:hAnsi="Arial"/>
      <w:b/>
      <w:smallCaps/>
      <w:sz w:val="28"/>
      <w:szCs w:val="28"/>
      <w:lang w:bidi="en-US"/>
    </w:rPr>
  </w:style>
  <w:style w:type="character" w:customStyle="1" w:styleId="Heading3Char">
    <w:name w:val="Heading 3 Char"/>
    <w:link w:val="Heading3"/>
    <w:uiPriority w:val="9"/>
    <w:rsid w:val="00F43840"/>
    <w:rPr>
      <w:rFonts w:ascii="Arial" w:hAnsi="Arial"/>
      <w:b/>
      <w:bCs/>
      <w:smallCaps/>
      <w:spacing w:val="5"/>
      <w:sz w:val="24"/>
      <w:szCs w:val="24"/>
      <w:lang w:bidi="en-US"/>
    </w:rPr>
  </w:style>
  <w:style w:type="character" w:customStyle="1" w:styleId="Heading4Char">
    <w:name w:val="Heading 4 Char"/>
    <w:link w:val="Heading4"/>
    <w:uiPriority w:val="9"/>
    <w:rsid w:val="00F43840"/>
    <w:rPr>
      <w:rFonts w:ascii="Arial" w:hAnsi="Arial"/>
      <w:b/>
      <w:bCs/>
      <w:spacing w:val="5"/>
      <w:sz w:val="24"/>
      <w:szCs w:val="24"/>
      <w:lang w:bidi="en-US"/>
    </w:rPr>
  </w:style>
  <w:style w:type="character" w:customStyle="1" w:styleId="Heading5Char">
    <w:name w:val="Heading 5 Char"/>
    <w:link w:val="Heading5"/>
    <w:uiPriority w:val="9"/>
    <w:rsid w:val="00F43840"/>
    <w:rPr>
      <w:rFonts w:ascii="Arial" w:hAnsi="Arial"/>
      <w:i/>
      <w:iCs/>
      <w:sz w:val="24"/>
      <w:szCs w:val="24"/>
      <w:lang w:bidi="en-US"/>
    </w:rPr>
  </w:style>
  <w:style w:type="character" w:customStyle="1" w:styleId="Heading6Char">
    <w:name w:val="Heading 6 Char"/>
    <w:link w:val="Heading6"/>
    <w:uiPriority w:val="9"/>
    <w:rsid w:val="00F43840"/>
    <w:rPr>
      <w:rFonts w:ascii="Arial" w:hAnsi="Arial"/>
      <w:b/>
      <w:bCs/>
      <w:color w:val="595959"/>
      <w:spacing w:val="5"/>
      <w:sz w:val="24"/>
      <w:szCs w:val="22"/>
      <w:shd w:val="clear" w:color="auto" w:fill="FFFFFF"/>
      <w:lang w:bidi="en-US"/>
    </w:rPr>
  </w:style>
  <w:style w:type="character" w:customStyle="1" w:styleId="Heading7Char">
    <w:name w:val="Heading 7 Char"/>
    <w:link w:val="Heading7"/>
    <w:uiPriority w:val="9"/>
    <w:rsid w:val="00F43840"/>
    <w:rPr>
      <w:rFonts w:ascii="Arial" w:hAnsi="Arial"/>
      <w:b/>
      <w:bCs/>
      <w:i/>
      <w:iCs/>
      <w:color w:val="5A5A5A"/>
      <w:lang w:bidi="en-US"/>
    </w:rPr>
  </w:style>
  <w:style w:type="character" w:customStyle="1" w:styleId="Heading8Char">
    <w:name w:val="Heading 8 Char"/>
    <w:link w:val="Heading8"/>
    <w:uiPriority w:val="9"/>
    <w:rsid w:val="00F43840"/>
    <w:rPr>
      <w:rFonts w:ascii="Arial" w:hAnsi="Arial"/>
      <w:b/>
      <w:bCs/>
      <w:color w:val="7F7F7F"/>
      <w:lang w:bidi="en-US"/>
    </w:rPr>
  </w:style>
  <w:style w:type="character" w:customStyle="1" w:styleId="Heading9Char">
    <w:name w:val="Heading 9 Char"/>
    <w:link w:val="Heading9"/>
    <w:uiPriority w:val="9"/>
    <w:rsid w:val="00F43840"/>
    <w:rPr>
      <w:rFonts w:ascii="Arial" w:hAnsi="Arial"/>
      <w:b/>
      <w:bCs/>
      <w:i/>
      <w:iCs/>
      <w:color w:val="7F7F7F"/>
      <w:sz w:val="18"/>
      <w:szCs w:val="18"/>
      <w:lang w:bidi="en-US"/>
    </w:rPr>
  </w:style>
  <w:style w:type="paragraph" w:styleId="BalloonText">
    <w:name w:val="Balloon Text"/>
    <w:basedOn w:val="Normal"/>
    <w:link w:val="BalloonTextChar"/>
    <w:rsid w:val="00F4384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43840"/>
    <w:rPr>
      <w:rFonts w:ascii="Lucida Grande" w:hAnsi="Lucida Grande" w:cs="Lucida Grande"/>
      <w:sz w:val="18"/>
      <w:szCs w:val="18"/>
      <w:lang w:bidi="en-US"/>
    </w:rPr>
  </w:style>
  <w:style w:type="paragraph" w:styleId="Caption">
    <w:name w:val="caption"/>
    <w:basedOn w:val="BodyText"/>
    <w:next w:val="Normal"/>
    <w:uiPriority w:val="35"/>
    <w:qFormat/>
    <w:rsid w:val="00F43840"/>
    <w:pPr>
      <w:spacing w:after="0"/>
    </w:pPr>
    <w:rPr>
      <w:sz w:val="20"/>
      <w:szCs w:val="20"/>
    </w:rPr>
  </w:style>
  <w:style w:type="paragraph" w:customStyle="1" w:styleId="FigHeading">
    <w:name w:val="FigHeading"/>
    <w:basedOn w:val="Normal"/>
    <w:next w:val="Caption"/>
    <w:qFormat/>
    <w:rsid w:val="00F211C6"/>
    <w:pPr>
      <w:spacing w:after="0"/>
    </w:pPr>
    <w:rPr>
      <w:sz w:val="20"/>
    </w:rPr>
  </w:style>
  <w:style w:type="paragraph" w:styleId="Footer">
    <w:name w:val="footer"/>
    <w:basedOn w:val="Normal"/>
    <w:link w:val="FooterChar"/>
    <w:qFormat/>
    <w:rsid w:val="00F43840"/>
    <w:pPr>
      <w:tabs>
        <w:tab w:val="center" w:pos="4320"/>
        <w:tab w:val="right" w:pos="8640"/>
      </w:tabs>
      <w:spacing w:after="0"/>
    </w:pPr>
    <w:rPr>
      <w:smallCaps/>
      <w:color w:val="000000" w:themeColor="text1"/>
      <w:szCs w:val="24"/>
    </w:rPr>
  </w:style>
  <w:style w:type="character" w:customStyle="1" w:styleId="FooterChar">
    <w:name w:val="Footer Char"/>
    <w:basedOn w:val="DefaultParagraphFont"/>
    <w:link w:val="Footer"/>
    <w:rsid w:val="00F43840"/>
    <w:rPr>
      <w:rFonts w:ascii="Arial" w:hAnsi="Arial"/>
      <w:smallCaps/>
      <w:color w:val="000000" w:themeColor="text1"/>
      <w:sz w:val="24"/>
      <w:szCs w:val="24"/>
      <w:lang w:bidi="en-US"/>
    </w:rPr>
  </w:style>
  <w:style w:type="paragraph" w:customStyle="1" w:styleId="Header-even">
    <w:name w:val="Header-even"/>
    <w:basedOn w:val="Normal"/>
    <w:qFormat/>
    <w:rsid w:val="00F43840"/>
    <w:pPr>
      <w:spacing w:after="0"/>
      <w:contextualSpacing/>
      <w:jc w:val="left"/>
    </w:pPr>
    <w:rPr>
      <w:smallCaps/>
      <w:szCs w:val="24"/>
    </w:rPr>
  </w:style>
  <w:style w:type="paragraph" w:styleId="Header">
    <w:name w:val="header"/>
    <w:aliases w:val="Header-odd"/>
    <w:basedOn w:val="Normal"/>
    <w:link w:val="HeaderChar"/>
    <w:qFormat/>
    <w:rsid w:val="00F43840"/>
    <w:pPr>
      <w:tabs>
        <w:tab w:val="center" w:pos="4320"/>
        <w:tab w:val="right" w:pos="8640"/>
      </w:tabs>
      <w:spacing w:after="0"/>
      <w:jc w:val="right"/>
    </w:pPr>
    <w:rPr>
      <w:smallCaps/>
      <w:color w:val="000000" w:themeColor="text1"/>
      <w:szCs w:val="24"/>
    </w:rPr>
  </w:style>
  <w:style w:type="character" w:customStyle="1" w:styleId="HeaderChar">
    <w:name w:val="Header Char"/>
    <w:aliases w:val="Header-odd Char"/>
    <w:basedOn w:val="DefaultParagraphFont"/>
    <w:link w:val="Header"/>
    <w:rsid w:val="00F43840"/>
    <w:rPr>
      <w:rFonts w:ascii="Arial" w:hAnsi="Arial"/>
      <w:smallCaps/>
      <w:color w:val="000000" w:themeColor="text1"/>
      <w:sz w:val="24"/>
      <w:szCs w:val="24"/>
      <w:lang w:bidi="en-US"/>
    </w:rPr>
  </w:style>
  <w:style w:type="paragraph" w:customStyle="1" w:styleId="Introduction">
    <w:name w:val="Introduction"/>
    <w:basedOn w:val="Heading2"/>
    <w:link w:val="IntroductionChar"/>
    <w:qFormat/>
    <w:rsid w:val="00F43840"/>
    <w:pPr>
      <w:numPr>
        <w:numId w:val="0"/>
      </w:numPr>
      <w:ind w:left="425" w:hanging="425"/>
    </w:pPr>
  </w:style>
  <w:style w:type="character" w:customStyle="1" w:styleId="IntroductionChar">
    <w:name w:val="Introduction Char"/>
    <w:basedOn w:val="Heading2Char"/>
    <w:link w:val="Introduction"/>
    <w:rsid w:val="00F43840"/>
    <w:rPr>
      <w:rFonts w:ascii="Arial" w:hAnsi="Arial"/>
      <w:b/>
      <w:smallCaps/>
      <w:sz w:val="28"/>
      <w:szCs w:val="28"/>
      <w:lang w:bidi="en-US"/>
    </w:rPr>
  </w:style>
  <w:style w:type="paragraph" w:customStyle="1" w:styleId="KeyTerm">
    <w:name w:val="KeyTerm"/>
    <w:basedOn w:val="Normal"/>
    <w:qFormat/>
    <w:rsid w:val="00F43840"/>
    <w:pPr>
      <w:spacing w:after="0"/>
    </w:pPr>
    <w:rPr>
      <w:szCs w:val="24"/>
    </w:rPr>
  </w:style>
  <w:style w:type="paragraph" w:customStyle="1" w:styleId="QA">
    <w:name w:val="Q&amp;A"/>
    <w:basedOn w:val="Normal"/>
    <w:qFormat/>
    <w:rsid w:val="00F43840"/>
    <w:pPr>
      <w:numPr>
        <w:numId w:val="26"/>
      </w:numPr>
      <w:tabs>
        <w:tab w:val="left" w:pos="425"/>
      </w:tabs>
      <w:spacing w:after="0"/>
    </w:pPr>
  </w:style>
  <w:style w:type="paragraph" w:customStyle="1" w:styleId="SummaryList">
    <w:name w:val="SummaryList"/>
    <w:basedOn w:val="Normal"/>
    <w:qFormat/>
    <w:rsid w:val="00F43840"/>
    <w:pPr>
      <w:numPr>
        <w:numId w:val="27"/>
      </w:numPr>
    </w:pPr>
  </w:style>
  <w:style w:type="paragraph" w:styleId="Revision">
    <w:name w:val="Revision"/>
    <w:hidden/>
    <w:rsid w:val="000A22CA"/>
    <w:rPr>
      <w:rFonts w:ascii="Arial" w:hAnsi="Arial"/>
      <w:sz w:val="24"/>
      <w:szCs w:val="22"/>
      <w:lang w:bidi="en-US"/>
    </w:rPr>
  </w:style>
  <w:style w:type="character" w:styleId="CommentReference">
    <w:name w:val="annotation reference"/>
    <w:basedOn w:val="DefaultParagraphFont"/>
    <w:uiPriority w:val="99"/>
    <w:rsid w:val="00865C47"/>
    <w:rPr>
      <w:sz w:val="18"/>
      <w:szCs w:val="18"/>
    </w:rPr>
  </w:style>
  <w:style w:type="paragraph" w:styleId="CommentText">
    <w:name w:val="annotation text"/>
    <w:basedOn w:val="Normal"/>
    <w:link w:val="CommentTextChar"/>
    <w:uiPriority w:val="99"/>
    <w:rsid w:val="00865C47"/>
    <w:rPr>
      <w:szCs w:val="24"/>
    </w:rPr>
  </w:style>
  <w:style w:type="character" w:customStyle="1" w:styleId="CommentTextChar">
    <w:name w:val="Comment Text Char"/>
    <w:basedOn w:val="DefaultParagraphFont"/>
    <w:link w:val="CommentText"/>
    <w:uiPriority w:val="99"/>
    <w:rsid w:val="00865C47"/>
    <w:rPr>
      <w:rFonts w:ascii="Arial" w:hAnsi="Arial"/>
      <w:sz w:val="24"/>
      <w:szCs w:val="24"/>
      <w:lang w:bidi="en-US"/>
    </w:rPr>
  </w:style>
  <w:style w:type="paragraph" w:styleId="CommentSubject">
    <w:name w:val="annotation subject"/>
    <w:basedOn w:val="CommentText"/>
    <w:next w:val="CommentText"/>
    <w:link w:val="CommentSubjectChar"/>
    <w:rsid w:val="00865C47"/>
    <w:rPr>
      <w:b/>
      <w:bCs/>
      <w:sz w:val="20"/>
      <w:szCs w:val="20"/>
    </w:rPr>
  </w:style>
  <w:style w:type="character" w:customStyle="1" w:styleId="CommentSubjectChar">
    <w:name w:val="Comment Subject Char"/>
    <w:basedOn w:val="CommentTextChar"/>
    <w:link w:val="CommentSubject"/>
    <w:rsid w:val="00865C47"/>
    <w:rPr>
      <w:rFonts w:ascii="Arial" w:hAnsi="Arial"/>
      <w:b/>
      <w:bCs/>
      <w:sz w:val="24"/>
      <w:szCs w:val="24"/>
      <w:lang w:bidi="en-US"/>
    </w:rPr>
  </w:style>
  <w:style w:type="table" w:styleId="TableGrid">
    <w:name w:val="Table Grid"/>
    <w:basedOn w:val="TableNormal"/>
    <w:uiPriority w:val="59"/>
    <w:rsid w:val="00843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rsid w:val="00B44FF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rsid w:val="00B44FF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6004">
      <w:bodyDiv w:val="1"/>
      <w:marLeft w:val="0"/>
      <w:marRight w:val="0"/>
      <w:marTop w:val="0"/>
      <w:marBottom w:val="0"/>
      <w:divBdr>
        <w:top w:val="none" w:sz="0" w:space="0" w:color="auto"/>
        <w:left w:val="none" w:sz="0" w:space="0" w:color="auto"/>
        <w:bottom w:val="none" w:sz="0" w:space="0" w:color="auto"/>
        <w:right w:val="none" w:sz="0" w:space="0" w:color="auto"/>
      </w:divBdr>
    </w:div>
    <w:div w:id="691033458">
      <w:bodyDiv w:val="1"/>
      <w:marLeft w:val="0"/>
      <w:marRight w:val="0"/>
      <w:marTop w:val="0"/>
      <w:marBottom w:val="0"/>
      <w:divBdr>
        <w:top w:val="none" w:sz="0" w:space="0" w:color="auto"/>
        <w:left w:val="none" w:sz="0" w:space="0" w:color="auto"/>
        <w:bottom w:val="none" w:sz="0" w:space="0" w:color="auto"/>
        <w:right w:val="none" w:sz="0" w:space="0" w:color="auto"/>
      </w:divBdr>
    </w:div>
    <w:div w:id="877813014">
      <w:bodyDiv w:val="1"/>
      <w:marLeft w:val="0"/>
      <w:marRight w:val="0"/>
      <w:marTop w:val="0"/>
      <w:marBottom w:val="0"/>
      <w:divBdr>
        <w:top w:val="none" w:sz="0" w:space="0" w:color="auto"/>
        <w:left w:val="none" w:sz="0" w:space="0" w:color="auto"/>
        <w:bottom w:val="none" w:sz="0" w:space="0" w:color="auto"/>
        <w:right w:val="none" w:sz="0" w:space="0" w:color="auto"/>
      </w:divBdr>
    </w:div>
    <w:div w:id="1129785841">
      <w:bodyDiv w:val="1"/>
      <w:marLeft w:val="0"/>
      <w:marRight w:val="0"/>
      <w:marTop w:val="0"/>
      <w:marBottom w:val="0"/>
      <w:divBdr>
        <w:top w:val="none" w:sz="0" w:space="0" w:color="auto"/>
        <w:left w:val="none" w:sz="0" w:space="0" w:color="auto"/>
        <w:bottom w:val="none" w:sz="0" w:space="0" w:color="auto"/>
        <w:right w:val="none" w:sz="0" w:space="0" w:color="auto"/>
      </w:divBdr>
    </w:div>
    <w:div w:id="1428572292">
      <w:bodyDiv w:val="1"/>
      <w:marLeft w:val="0"/>
      <w:marRight w:val="0"/>
      <w:marTop w:val="0"/>
      <w:marBottom w:val="0"/>
      <w:divBdr>
        <w:top w:val="none" w:sz="0" w:space="0" w:color="auto"/>
        <w:left w:val="none" w:sz="0" w:space="0" w:color="auto"/>
        <w:bottom w:val="none" w:sz="0" w:space="0" w:color="auto"/>
        <w:right w:val="none" w:sz="0" w:space="0" w:color="auto"/>
      </w:divBdr>
    </w:div>
    <w:div w:id="1610577716">
      <w:bodyDiv w:val="1"/>
      <w:marLeft w:val="0"/>
      <w:marRight w:val="0"/>
      <w:marTop w:val="0"/>
      <w:marBottom w:val="0"/>
      <w:divBdr>
        <w:top w:val="none" w:sz="0" w:space="0" w:color="auto"/>
        <w:left w:val="none" w:sz="0" w:space="0" w:color="auto"/>
        <w:bottom w:val="none" w:sz="0" w:space="0" w:color="auto"/>
        <w:right w:val="none" w:sz="0" w:space="0" w:color="auto"/>
      </w:divBdr>
      <w:divsChild>
        <w:div w:id="1385107009">
          <w:marLeft w:val="0"/>
          <w:marRight w:val="0"/>
          <w:marTop w:val="0"/>
          <w:marBottom w:val="0"/>
          <w:divBdr>
            <w:top w:val="none" w:sz="0" w:space="0" w:color="auto"/>
            <w:left w:val="none" w:sz="0" w:space="0" w:color="auto"/>
            <w:bottom w:val="none" w:sz="0" w:space="0" w:color="auto"/>
            <w:right w:val="none" w:sz="0" w:space="0" w:color="auto"/>
          </w:divBdr>
          <w:divsChild>
            <w:div w:id="1206867883">
              <w:marLeft w:val="0"/>
              <w:marRight w:val="0"/>
              <w:marTop w:val="0"/>
              <w:marBottom w:val="0"/>
              <w:divBdr>
                <w:top w:val="none" w:sz="0" w:space="0" w:color="auto"/>
                <w:left w:val="none" w:sz="0" w:space="0" w:color="auto"/>
                <w:bottom w:val="none" w:sz="0" w:space="0" w:color="auto"/>
                <w:right w:val="none" w:sz="0" w:space="0" w:color="auto"/>
              </w:divBdr>
              <w:divsChild>
                <w:div w:id="1860269726">
                  <w:marLeft w:val="0"/>
                  <w:marRight w:val="0"/>
                  <w:marTop w:val="0"/>
                  <w:marBottom w:val="0"/>
                  <w:divBdr>
                    <w:top w:val="none" w:sz="0" w:space="0" w:color="auto"/>
                    <w:left w:val="none" w:sz="0" w:space="0" w:color="auto"/>
                    <w:bottom w:val="none" w:sz="0" w:space="0" w:color="auto"/>
                    <w:right w:val="none" w:sz="0" w:space="0" w:color="auto"/>
                  </w:divBdr>
                  <w:divsChild>
                    <w:div w:id="4799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24715">
      <w:bodyDiv w:val="1"/>
      <w:marLeft w:val="0"/>
      <w:marRight w:val="0"/>
      <w:marTop w:val="0"/>
      <w:marBottom w:val="0"/>
      <w:divBdr>
        <w:top w:val="none" w:sz="0" w:space="0" w:color="auto"/>
        <w:left w:val="none" w:sz="0" w:space="0" w:color="auto"/>
        <w:bottom w:val="none" w:sz="0" w:space="0" w:color="auto"/>
        <w:right w:val="none" w:sz="0" w:space="0" w:color="auto"/>
      </w:divBdr>
    </w:div>
    <w:div w:id="1735859828">
      <w:bodyDiv w:val="1"/>
      <w:marLeft w:val="0"/>
      <w:marRight w:val="0"/>
      <w:marTop w:val="0"/>
      <w:marBottom w:val="0"/>
      <w:divBdr>
        <w:top w:val="none" w:sz="0" w:space="0" w:color="auto"/>
        <w:left w:val="none" w:sz="0" w:space="0" w:color="auto"/>
        <w:bottom w:val="none" w:sz="0" w:space="0" w:color="auto"/>
        <w:right w:val="none" w:sz="0" w:space="0" w:color="auto"/>
      </w:divBdr>
    </w:div>
    <w:div w:id="19445333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emf"/><Relationship Id="rId16" Type="http://schemas.openxmlformats.org/officeDocument/2006/relationships/image" Target="media/image3.jpeg"/><Relationship Id="rId17" Type="http://schemas.openxmlformats.org/officeDocument/2006/relationships/image" Target="media/image4.emf"/><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1BEC3F-21A2-1F4E-8AAF-60B9E6AE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3709</Words>
  <Characters>21144</Characters>
  <Application>Microsoft Macintosh Word</Application>
  <DocSecurity>0</DocSecurity>
  <Lines>176</Lines>
  <Paragraphs>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KB</Company>
  <LinksUpToDate>false</LinksUpToDate>
  <CharactersWithSpaces>24804</CharactersWithSpaces>
  <SharedDoc>false</SharedDoc>
  <HyperlinkBase/>
  <HLinks>
    <vt:vector size="48" baseType="variant">
      <vt:variant>
        <vt:i4>4587559</vt:i4>
      </vt:variant>
      <vt:variant>
        <vt:i4>2177</vt:i4>
      </vt:variant>
      <vt:variant>
        <vt:i4>1025</vt:i4>
      </vt:variant>
      <vt:variant>
        <vt:i4>1</vt:i4>
      </vt:variant>
      <vt:variant>
        <vt:lpwstr>2274260199_c4ebacb9ce_b_Ed_Uthman</vt:lpwstr>
      </vt:variant>
      <vt:variant>
        <vt:lpwstr/>
      </vt:variant>
      <vt:variant>
        <vt:i4>1638454</vt:i4>
      </vt:variant>
      <vt:variant>
        <vt:i4>5458</vt:i4>
      </vt:variant>
      <vt:variant>
        <vt:i4>1026</vt:i4>
      </vt:variant>
      <vt:variant>
        <vt:i4>1</vt:i4>
      </vt:variant>
      <vt:variant>
        <vt:lpwstr>cancer_dysplasia</vt:lpwstr>
      </vt:variant>
      <vt:variant>
        <vt:lpwstr/>
      </vt:variant>
      <vt:variant>
        <vt:i4>3670045</vt:i4>
      </vt:variant>
      <vt:variant>
        <vt:i4>13507</vt:i4>
      </vt:variant>
      <vt:variant>
        <vt:i4>1027</vt:i4>
      </vt:variant>
      <vt:variant>
        <vt:i4>1</vt:i4>
      </vt:variant>
      <vt:variant>
        <vt:lpwstr>Screen shot 2012-08-22 at 5</vt:lpwstr>
      </vt:variant>
      <vt:variant>
        <vt:lpwstr/>
      </vt:variant>
      <vt:variant>
        <vt:i4>8061031</vt:i4>
      </vt:variant>
      <vt:variant>
        <vt:i4>-1</vt:i4>
      </vt:variant>
      <vt:variant>
        <vt:i4>1632</vt:i4>
      </vt:variant>
      <vt:variant>
        <vt:i4>1</vt:i4>
      </vt:variant>
      <vt:variant>
        <vt:lpwstr>322383635_9e51b89011_o_Ed_Uthman_adenocarcinoma</vt:lpwstr>
      </vt:variant>
      <vt:variant>
        <vt:lpwstr/>
      </vt:variant>
      <vt:variant>
        <vt:i4>7733262</vt:i4>
      </vt:variant>
      <vt:variant>
        <vt:i4>-1</vt:i4>
      </vt:variant>
      <vt:variant>
        <vt:i4>1633</vt:i4>
      </vt:variant>
      <vt:variant>
        <vt:i4>1</vt:i4>
      </vt:variant>
      <vt:variant>
        <vt:lpwstr>Secondary_tumor_deposits_in_the_liver_from_a_primary_cancer_of_the_pancreas</vt:lpwstr>
      </vt:variant>
      <vt:variant>
        <vt:lpwstr/>
      </vt:variant>
      <vt:variant>
        <vt:i4>7340062</vt:i4>
      </vt:variant>
      <vt:variant>
        <vt:i4>-1</vt:i4>
      </vt:variant>
      <vt:variant>
        <vt:i4>1634</vt:i4>
      </vt:variant>
      <vt:variant>
        <vt:i4>1</vt:i4>
      </vt:variant>
      <vt:variant>
        <vt:lpwstr>HPV</vt:lpwstr>
      </vt:variant>
      <vt:variant>
        <vt:lpwstr/>
      </vt:variant>
      <vt:variant>
        <vt:i4>4915315</vt:i4>
      </vt:variant>
      <vt:variant>
        <vt:i4>-1</vt:i4>
      </vt:variant>
      <vt:variant>
        <vt:i4>1635</vt:i4>
      </vt:variant>
      <vt:variant>
        <vt:i4>1</vt:i4>
      </vt:variant>
      <vt:variant>
        <vt:lpwstr>Ras-Structure</vt:lpwstr>
      </vt:variant>
      <vt:variant>
        <vt:lpwstr/>
      </vt:variant>
      <vt:variant>
        <vt:i4>3473475</vt:i4>
      </vt:variant>
      <vt:variant>
        <vt:i4>-1</vt:i4>
      </vt:variant>
      <vt:variant>
        <vt:i4>1636</vt:i4>
      </vt:variant>
      <vt:variant>
        <vt:i4>1</vt:i4>
      </vt:variant>
      <vt:variant>
        <vt:lpwstr>p53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dc:creator>
  <cp:lastModifiedBy>Todd Nickle</cp:lastModifiedBy>
  <cp:revision>2</cp:revision>
  <cp:lastPrinted>2015-08-12T17:06:00Z</cp:lastPrinted>
  <dcterms:created xsi:type="dcterms:W3CDTF">2016-07-15T00:56:00Z</dcterms:created>
  <dcterms:modified xsi:type="dcterms:W3CDTF">2016-07-15T00:56:00Z</dcterms:modified>
</cp:coreProperties>
</file>